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C6020" w14:textId="3D5C90B4" w:rsid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F92DA2">
        <w:rPr>
          <w:rFonts w:ascii="Arial" w:hAnsi="Arial" w:cs="Arial"/>
          <w:b/>
          <w:bCs/>
          <w:sz w:val="20"/>
          <w:szCs w:val="20"/>
        </w:rPr>
        <w:t xml:space="preserve">Gecoördineerde versie van het gemeenteraadsbesluit houdende </w:t>
      </w:r>
      <w:r>
        <w:rPr>
          <w:rFonts w:ascii="Arial" w:hAnsi="Arial" w:cs="Arial"/>
          <w:b/>
          <w:bCs/>
          <w:sz w:val="20"/>
          <w:szCs w:val="20"/>
        </w:rPr>
        <w:t>de b</w:t>
      </w:r>
      <w:r w:rsidRPr="00DD4E3A">
        <w:rPr>
          <w:rFonts w:ascii="Arial" w:hAnsi="Arial" w:cs="Arial"/>
          <w:b/>
          <w:bCs/>
          <w:sz w:val="20"/>
          <w:szCs w:val="20"/>
        </w:rPr>
        <w:t>elasting op standplaatsen op de markt (2020-2024)</w:t>
      </w:r>
    </w:p>
    <w:p w14:paraId="061B60C3" w14:textId="77777777" w:rsidR="00DD4E3A" w:rsidRP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D4E3A">
        <w:rPr>
          <w:rFonts w:ascii="Arial" w:hAnsi="Arial" w:cs="Arial"/>
          <w:b/>
          <w:bCs/>
          <w:sz w:val="20"/>
          <w:szCs w:val="20"/>
        </w:rPr>
        <w:t>besluit</w:t>
      </w:r>
    </w:p>
    <w:p w14:paraId="635BCCC3" w14:textId="77777777" w:rsidR="00DD4E3A" w:rsidRP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D4E3A">
        <w:rPr>
          <w:rFonts w:ascii="Arial" w:hAnsi="Arial" w:cs="Arial"/>
          <w:b/>
          <w:bCs/>
          <w:sz w:val="20"/>
          <w:szCs w:val="20"/>
        </w:rPr>
        <w:t>Artikel 1</w:t>
      </w:r>
    </w:p>
    <w:p w14:paraId="39D540D1" w14:textId="77777777" w:rsidR="00DD4E3A" w:rsidRPr="00DD4E3A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DD4E3A">
        <w:rPr>
          <w:rFonts w:ascii="Arial" w:hAnsi="Arial" w:cs="Arial"/>
          <w:sz w:val="20"/>
          <w:szCs w:val="20"/>
        </w:rPr>
        <w:t>Er wordt met ingang van 1 januari 2020 en eindigend op 31 december 2024, een belasting gevestigd op de standplaatsen op de wekelijkse markt;</w:t>
      </w:r>
    </w:p>
    <w:p w14:paraId="1FDFC00B" w14:textId="77777777" w:rsidR="00DD4E3A" w:rsidRP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D4E3A">
        <w:rPr>
          <w:rFonts w:ascii="Arial" w:hAnsi="Arial" w:cs="Arial"/>
          <w:b/>
          <w:bCs/>
          <w:sz w:val="20"/>
          <w:szCs w:val="20"/>
        </w:rPr>
        <w:t>Artikel 2</w:t>
      </w:r>
    </w:p>
    <w:p w14:paraId="0A5D4D16" w14:textId="77777777" w:rsidR="00DD4E3A" w:rsidRPr="00DD4E3A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DD4E3A">
        <w:rPr>
          <w:rFonts w:ascii="Arial" w:hAnsi="Arial" w:cs="Arial"/>
          <w:sz w:val="20"/>
          <w:szCs w:val="20"/>
        </w:rPr>
        <w:t>De belasting bedraagt:</w:t>
      </w:r>
    </w:p>
    <w:p w14:paraId="4880FE27" w14:textId="77777777" w:rsidR="00DD4E3A" w:rsidRPr="00DD4E3A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DD4E3A">
        <w:rPr>
          <w:rFonts w:ascii="Arial" w:hAnsi="Arial" w:cs="Arial"/>
          <w:sz w:val="20"/>
          <w:szCs w:val="20"/>
        </w:rPr>
        <w:t>voor de marktkramers, houders van een abonnement van 3 maanden: 1,00 euro per strekken­de meter standplaats per marktdag;</w:t>
      </w:r>
    </w:p>
    <w:p w14:paraId="17A2FB15" w14:textId="77777777" w:rsidR="00DD4E3A" w:rsidRPr="00DD4E3A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DD4E3A">
        <w:rPr>
          <w:rFonts w:ascii="Arial" w:hAnsi="Arial" w:cs="Arial"/>
          <w:sz w:val="20"/>
          <w:szCs w:val="20"/>
        </w:rPr>
        <w:t>voor de tijdelijke marktkramers en deze die nog geen vast standplaats verworven hebben: 1,50 euro per strekkende meter, met een minimumbedrag van 10,00 euro;</w:t>
      </w:r>
    </w:p>
    <w:p w14:paraId="62871118" w14:textId="77777777" w:rsidR="00DD4E3A" w:rsidRP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D4E3A">
        <w:rPr>
          <w:rFonts w:ascii="Arial" w:hAnsi="Arial" w:cs="Arial"/>
          <w:b/>
          <w:bCs/>
          <w:sz w:val="20"/>
          <w:szCs w:val="20"/>
        </w:rPr>
        <w:t>Artikel 3</w:t>
      </w:r>
    </w:p>
    <w:p w14:paraId="26FC7BF4" w14:textId="77777777" w:rsidR="00DD4E3A" w:rsidRPr="00DD4E3A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DD4E3A">
        <w:rPr>
          <w:rFonts w:ascii="Arial" w:hAnsi="Arial" w:cs="Arial"/>
          <w:sz w:val="20"/>
          <w:szCs w:val="20"/>
        </w:rPr>
        <w:t>De belasting is verschuldigd door de persoon of rechtspersoon aan wie de standplaats werd toegewezen;</w:t>
      </w:r>
    </w:p>
    <w:p w14:paraId="191C9DE5" w14:textId="77777777" w:rsidR="00DD4E3A" w:rsidRP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D4E3A">
        <w:rPr>
          <w:rFonts w:ascii="Arial" w:hAnsi="Arial" w:cs="Arial"/>
          <w:b/>
          <w:bCs/>
          <w:sz w:val="20"/>
          <w:szCs w:val="20"/>
        </w:rPr>
        <w:t>Artikel 4</w:t>
      </w:r>
    </w:p>
    <w:p w14:paraId="70A6259E" w14:textId="5ADE696C" w:rsidR="00DD4E3A" w:rsidRPr="00DD4E3A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DD4E3A">
        <w:rPr>
          <w:rFonts w:ascii="Arial" w:hAnsi="Arial" w:cs="Arial"/>
          <w:sz w:val="20"/>
          <w:szCs w:val="20"/>
        </w:rPr>
        <w:t xml:space="preserve">De belasting moet voorafgaand aan het plaatsen contant worden betaald, tegen afgifte van een betalingsbewijs. Bij gebreke van contante betaling, wordt </w:t>
      </w:r>
      <w:r w:rsidR="007416DE" w:rsidRPr="007416DE">
        <w:rPr>
          <w:rFonts w:ascii="Arial" w:hAnsi="Arial" w:cs="Arial"/>
          <w:sz w:val="20"/>
          <w:szCs w:val="20"/>
        </w:rPr>
        <w:t xml:space="preserve">de belasting </w:t>
      </w:r>
      <w:bookmarkStart w:id="0" w:name="_Hlk86313767"/>
      <w:proofErr w:type="spellStart"/>
      <w:r w:rsidR="00FA2531" w:rsidRPr="00FA2531">
        <w:rPr>
          <w:rFonts w:ascii="Arial" w:hAnsi="Arial" w:cs="Arial"/>
          <w:strike/>
          <w:sz w:val="20"/>
          <w:szCs w:val="20"/>
        </w:rPr>
        <w:t>ingekohierd</w:t>
      </w:r>
      <w:proofErr w:type="spellEnd"/>
      <w:r w:rsidR="00FA2531" w:rsidRPr="00FA2531">
        <w:rPr>
          <w:rFonts w:ascii="Arial" w:hAnsi="Arial" w:cs="Arial"/>
          <w:strike/>
          <w:sz w:val="20"/>
          <w:szCs w:val="20"/>
        </w:rPr>
        <w:t xml:space="preserve"> en is ze onmiddellijk </w:t>
      </w:r>
      <w:proofErr w:type="spellStart"/>
      <w:r w:rsidR="00FA2531" w:rsidRPr="00FA2531">
        <w:rPr>
          <w:rFonts w:ascii="Arial" w:hAnsi="Arial" w:cs="Arial"/>
          <w:strike/>
          <w:sz w:val="20"/>
          <w:szCs w:val="20"/>
        </w:rPr>
        <w:t>eisbaar</w:t>
      </w:r>
      <w:proofErr w:type="spellEnd"/>
      <w:r w:rsidR="00FA2531">
        <w:rPr>
          <w:rFonts w:ascii="Arial" w:hAnsi="Arial" w:cs="Arial"/>
          <w:color w:val="FF0000"/>
          <w:sz w:val="20"/>
          <w:szCs w:val="20"/>
        </w:rPr>
        <w:t xml:space="preserve"> </w:t>
      </w:r>
      <w:bookmarkEnd w:id="0"/>
      <w:r w:rsidR="00672E23" w:rsidRPr="000E1593">
        <w:rPr>
          <w:rFonts w:ascii="Arial" w:hAnsi="Arial" w:cs="Arial"/>
          <w:color w:val="FF0000"/>
          <w:sz w:val="20"/>
          <w:szCs w:val="20"/>
        </w:rPr>
        <w:t xml:space="preserve">ingevorderd door middel van een kohier dat vastgesteld en uitvoerbaar wordt verklaard door het college van burgemeester en schepenen, en ingevorderd door de financieel directeur. De belasting is dan </w:t>
      </w:r>
      <w:proofErr w:type="spellStart"/>
      <w:r w:rsidR="00672E23">
        <w:rPr>
          <w:rFonts w:ascii="Arial" w:hAnsi="Arial" w:cs="Arial"/>
          <w:color w:val="FF0000"/>
          <w:sz w:val="20"/>
          <w:szCs w:val="20"/>
        </w:rPr>
        <w:t>eisbaar</w:t>
      </w:r>
      <w:proofErr w:type="spellEnd"/>
      <w:r w:rsidR="00672E23" w:rsidRPr="000E1593">
        <w:rPr>
          <w:rFonts w:ascii="Arial" w:hAnsi="Arial" w:cs="Arial"/>
          <w:color w:val="FF0000"/>
          <w:sz w:val="20"/>
          <w:szCs w:val="20"/>
        </w:rPr>
        <w:t xml:space="preserve"> binnen de twee maand na de verzending van het aanslagbiljet</w:t>
      </w:r>
      <w:r w:rsidRPr="00DD4E3A">
        <w:rPr>
          <w:rFonts w:ascii="Arial" w:hAnsi="Arial" w:cs="Arial"/>
          <w:sz w:val="20"/>
          <w:szCs w:val="20"/>
        </w:rPr>
        <w:t>;</w:t>
      </w:r>
      <w:r w:rsidR="00850AD8">
        <w:rPr>
          <w:rStyle w:val="Voetnootmarkering"/>
          <w:rFonts w:ascii="Arial" w:hAnsi="Arial" w:cs="Arial"/>
          <w:sz w:val="20"/>
          <w:szCs w:val="20"/>
        </w:rPr>
        <w:footnoteReference w:id="1"/>
      </w:r>
    </w:p>
    <w:p w14:paraId="1E285FDF" w14:textId="77777777" w:rsidR="00DD4E3A" w:rsidRPr="00DD4E3A" w:rsidRDefault="00DD4E3A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D4E3A">
        <w:rPr>
          <w:rFonts w:ascii="Arial" w:hAnsi="Arial" w:cs="Arial"/>
          <w:b/>
          <w:bCs/>
          <w:sz w:val="20"/>
          <w:szCs w:val="20"/>
        </w:rPr>
        <w:t>Artikel 5</w:t>
      </w:r>
    </w:p>
    <w:p w14:paraId="23281DD6" w14:textId="50AE103A" w:rsidR="00DD4E3A" w:rsidRDefault="00DD4E3A" w:rsidP="00DD4E3A">
      <w:pPr>
        <w:spacing w:after="120"/>
        <w:rPr>
          <w:rFonts w:ascii="Arial" w:hAnsi="Arial" w:cs="Arial"/>
          <w:strike/>
          <w:sz w:val="20"/>
          <w:szCs w:val="20"/>
        </w:rPr>
      </w:pPr>
      <w:r w:rsidRPr="00DD4E3A">
        <w:rPr>
          <w:rFonts w:ascii="Arial" w:hAnsi="Arial" w:cs="Arial"/>
          <w:strike/>
          <w:sz w:val="20"/>
          <w:szCs w:val="20"/>
        </w:rPr>
        <w:t>Deze verordening wordt aan de toezichthoudende overheid toegezonden.</w:t>
      </w:r>
    </w:p>
    <w:p w14:paraId="06BE2461" w14:textId="3EFC3213" w:rsidR="007416DE" w:rsidRDefault="00F95266" w:rsidP="007416DE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F95266">
        <w:rPr>
          <w:rFonts w:ascii="Arial" w:hAnsi="Arial" w:cs="Arial"/>
          <w:color w:val="FF0000"/>
          <w:sz w:val="20"/>
          <w:szCs w:val="20"/>
        </w:rPr>
        <w:t>De belastingplichtige kan bezwaar indienen volgens de modaliteiten voorzien in artikel 9 van het decreet van 30 mei 2008 betreffende de vestiging, de invordering en de geschillenprocedure van provincie- en gemeentebelastingen</w:t>
      </w:r>
      <w:r w:rsidR="007416DE" w:rsidRPr="008D69D0">
        <w:rPr>
          <w:rFonts w:ascii="Arial" w:hAnsi="Arial" w:cs="Arial"/>
          <w:color w:val="FF0000"/>
          <w:sz w:val="20"/>
          <w:szCs w:val="20"/>
        </w:rPr>
        <w:t>;</w:t>
      </w:r>
      <w:r w:rsidR="00850AD8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2"/>
      </w:r>
    </w:p>
    <w:p w14:paraId="478663AC" w14:textId="081C0A7A" w:rsidR="007416DE" w:rsidRDefault="007416DE" w:rsidP="007416DE">
      <w:pPr>
        <w:spacing w:after="12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>Artikel 6</w:t>
      </w:r>
    </w:p>
    <w:p w14:paraId="765E7410" w14:textId="135F997D" w:rsidR="001A3207" w:rsidRPr="004C4E12" w:rsidRDefault="001A3207" w:rsidP="001A3207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4C4E12">
        <w:rPr>
          <w:rFonts w:ascii="Arial" w:hAnsi="Arial" w:cs="Arial"/>
          <w:color w:val="FF0000"/>
          <w:sz w:val="20"/>
          <w:szCs w:val="20"/>
        </w:rPr>
        <w:t>Zonder afbreuk te doen aan de bepalingen van het decreet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4C4E12">
        <w:rPr>
          <w:rFonts w:ascii="Arial" w:hAnsi="Arial" w:cs="Arial"/>
          <w:color w:val="FF0000"/>
          <w:sz w:val="20"/>
          <w:szCs w:val="20"/>
        </w:rPr>
        <w:t>van 30 mei 2008, zijn de bepalingen van titel VII, hoofdstukken 1, 3, 4, 6 tot en met 9bis, van het Wetboek van de inkomstenbelastingen en artikelen 126 tot en met 175 van het uitvoeringsbesluit van dat wetboek van toepassing op de provincie- en gemeentebelastingen, voor zover ze niet specifiek de belastingen op de inkomsten betreffen;</w:t>
      </w:r>
      <w:r w:rsidR="00850AD8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3"/>
      </w:r>
    </w:p>
    <w:p w14:paraId="0CA6C6EA" w14:textId="77777777" w:rsidR="001A3207" w:rsidRPr="00E73AC5" w:rsidRDefault="001A3207" w:rsidP="00DD4E3A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E73AC5">
        <w:rPr>
          <w:rFonts w:ascii="Arial" w:hAnsi="Arial" w:cs="Arial"/>
          <w:b/>
          <w:bCs/>
          <w:sz w:val="20"/>
          <w:szCs w:val="20"/>
        </w:rPr>
        <w:t>Artikel 7</w:t>
      </w:r>
    </w:p>
    <w:p w14:paraId="40B15E6E" w14:textId="5BF32F7F" w:rsidR="00DD4E3A" w:rsidRPr="00E73AC5" w:rsidRDefault="00DD4E3A" w:rsidP="00DD4E3A">
      <w:pPr>
        <w:spacing w:after="120"/>
        <w:rPr>
          <w:rFonts w:ascii="Arial" w:hAnsi="Arial" w:cs="Arial"/>
          <w:sz w:val="20"/>
          <w:szCs w:val="20"/>
        </w:rPr>
      </w:pPr>
      <w:r w:rsidRPr="00E73AC5">
        <w:rPr>
          <w:rFonts w:ascii="Arial" w:hAnsi="Arial" w:cs="Arial"/>
          <w:sz w:val="20"/>
          <w:szCs w:val="20"/>
        </w:rPr>
        <w:t>Dit besluit wordt overeenkomstig artikel 286 van het decreet over het lokaal bestuur afgekondigd en bekendgemaakt.</w:t>
      </w:r>
    </w:p>
    <w:sectPr w:rsidR="00DD4E3A" w:rsidRPr="00E73A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7BDB9" w14:textId="77777777" w:rsidR="00850AD8" w:rsidRDefault="00850AD8" w:rsidP="00850AD8">
      <w:pPr>
        <w:spacing w:after="0" w:line="240" w:lineRule="auto"/>
      </w:pPr>
      <w:r>
        <w:separator/>
      </w:r>
    </w:p>
  </w:endnote>
  <w:endnote w:type="continuationSeparator" w:id="0">
    <w:p w14:paraId="4CC01687" w14:textId="77777777" w:rsidR="00850AD8" w:rsidRDefault="00850AD8" w:rsidP="00850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9AD22" w14:textId="77777777" w:rsidR="00850AD8" w:rsidRDefault="00850AD8" w:rsidP="00850AD8">
      <w:pPr>
        <w:spacing w:after="0" w:line="240" w:lineRule="auto"/>
      </w:pPr>
      <w:r>
        <w:separator/>
      </w:r>
    </w:p>
  </w:footnote>
  <w:footnote w:type="continuationSeparator" w:id="0">
    <w:p w14:paraId="51691DC5" w14:textId="77777777" w:rsidR="00850AD8" w:rsidRDefault="00850AD8" w:rsidP="00850AD8">
      <w:pPr>
        <w:spacing w:after="0" w:line="240" w:lineRule="auto"/>
      </w:pPr>
      <w:r>
        <w:continuationSeparator/>
      </w:r>
    </w:p>
  </w:footnote>
  <w:footnote w:id="1">
    <w:p w14:paraId="217F2D8D" w14:textId="68658434" w:rsidR="00850AD8" w:rsidRPr="00850AD8" w:rsidRDefault="00850AD8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bookmarkStart w:id="1" w:name="_Hlk86302400"/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C42AA7" w:rsidRPr="00C42AA7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  <w:bookmarkEnd w:id="1"/>
    </w:p>
  </w:footnote>
  <w:footnote w:id="2">
    <w:p w14:paraId="4C107D0E" w14:textId="0B98D46C" w:rsidR="00850AD8" w:rsidRPr="00850AD8" w:rsidRDefault="00850AD8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C42AA7" w:rsidRPr="00C42AA7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3">
    <w:p w14:paraId="559019FD" w14:textId="24030EA6" w:rsidR="00850AD8" w:rsidRPr="00850AD8" w:rsidRDefault="00850AD8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Toegevoegd door de gemeenteraad in zitting van </w:t>
      </w:r>
      <w:r w:rsidR="00C42AA7" w:rsidRPr="00C42AA7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E3A"/>
    <w:rsid w:val="001A3207"/>
    <w:rsid w:val="00632350"/>
    <w:rsid w:val="00672E23"/>
    <w:rsid w:val="007416DE"/>
    <w:rsid w:val="008235D6"/>
    <w:rsid w:val="00850AD8"/>
    <w:rsid w:val="00C42AA7"/>
    <w:rsid w:val="00DD4E3A"/>
    <w:rsid w:val="00E73AC5"/>
    <w:rsid w:val="00F95266"/>
    <w:rsid w:val="00FA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1C50B"/>
  <w15:chartTrackingRefBased/>
  <w15:docId w15:val="{6A8BB64A-4675-4BD2-A50A-64F4390A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50AD8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850AD8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850A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2344C-D87A-4431-885B-139827088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Biesemans</dc:creator>
  <cp:keywords/>
  <dc:description/>
  <cp:lastModifiedBy>Bart Biesemans</cp:lastModifiedBy>
  <cp:revision>6</cp:revision>
  <dcterms:created xsi:type="dcterms:W3CDTF">2021-10-28T09:35:00Z</dcterms:created>
  <dcterms:modified xsi:type="dcterms:W3CDTF">2021-11-18T12:54:00Z</dcterms:modified>
</cp:coreProperties>
</file>