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4C79E" w14:textId="7D274088" w:rsidR="00D44577" w:rsidRPr="00D44577" w:rsidRDefault="00D44577" w:rsidP="00891017">
      <w:pPr>
        <w:rPr>
          <w:b/>
          <w:bCs/>
          <w:sz w:val="24"/>
          <w:szCs w:val="24"/>
        </w:rPr>
      </w:pPr>
      <w:r w:rsidRPr="00D44577">
        <w:rPr>
          <w:rFonts w:cs="Arial"/>
          <w:b/>
          <w:bCs/>
          <w:noProof/>
          <w:sz w:val="24"/>
          <w:szCs w:val="24"/>
          <w:lang w:val="nl-NL"/>
        </w:rPr>
        <w:t>G</w:t>
      </w:r>
      <w:r>
        <w:rPr>
          <w:rFonts w:cs="Arial"/>
          <w:b/>
          <w:bCs/>
          <w:noProof/>
          <w:sz w:val="24"/>
          <w:szCs w:val="24"/>
          <w:lang w:val="nl-NL"/>
        </w:rPr>
        <w:t>ecoördineerde versie van de g</w:t>
      </w:r>
      <w:r w:rsidRPr="00D44577">
        <w:rPr>
          <w:rFonts w:cs="Arial"/>
          <w:b/>
          <w:bCs/>
          <w:noProof/>
          <w:sz w:val="24"/>
          <w:szCs w:val="24"/>
          <w:lang w:val="nl-NL"/>
        </w:rPr>
        <w:t>emeentelijke activeringsheffing (2020-2024)</w:t>
      </w:r>
      <w:r w:rsidR="003A5DBC">
        <w:rPr>
          <w:rFonts w:cs="Arial"/>
          <w:b/>
          <w:bCs/>
          <w:noProof/>
          <w:sz w:val="24"/>
          <w:szCs w:val="24"/>
          <w:lang w:val="nl-NL"/>
        </w:rPr>
        <w:t xml:space="preserve"> vanaf 1 februari 2024</w:t>
      </w:r>
    </w:p>
    <w:p w14:paraId="51F284D5" w14:textId="4786407D" w:rsidR="00EC7CB4" w:rsidRDefault="00CB7219" w:rsidP="00891017">
      <w:r>
        <w:rPr>
          <w:b/>
          <w:bCs/>
        </w:rPr>
        <w:t>Artikel 1: Definities</w:t>
      </w:r>
    </w:p>
    <w:p w14:paraId="5FDEB997" w14:textId="77777777" w:rsidR="00EC7CB4" w:rsidRDefault="00CB7219" w:rsidP="00672C1C">
      <w:pPr>
        <w:spacing w:after="160"/>
      </w:pPr>
      <w:r>
        <w:t>Voor de toepassing van dit reglement wordt verstaan onder:</w:t>
      </w:r>
    </w:p>
    <w:p w14:paraId="7E82CA5E" w14:textId="77777777" w:rsidR="00EC7CB4" w:rsidRDefault="00CB7219" w:rsidP="00672C1C">
      <w:pPr>
        <w:numPr>
          <w:ilvl w:val="0"/>
          <w:numId w:val="2"/>
        </w:numPr>
        <w:spacing w:after="160"/>
      </w:pPr>
      <w:r>
        <w:t>Bouwgronden: gronden, met uitsluiting van kavels, die palen aan een voldoende uitgeruste weg in de zin van artikel 4.3.5 VCRO en gelegen zijn in een woongebied of in een woonuitbreidingsgebied dat reeds voor bebouwing in aanmerking komt blijkens een principiële beslissing of op grond van artikel 5.6.6 VCRO;</w:t>
      </w:r>
    </w:p>
    <w:p w14:paraId="7A9A634B" w14:textId="77777777" w:rsidR="00EC7CB4" w:rsidRDefault="00CB7219" w:rsidP="00672C1C">
      <w:pPr>
        <w:numPr>
          <w:ilvl w:val="0"/>
          <w:numId w:val="2"/>
        </w:numPr>
        <w:spacing w:after="160"/>
      </w:pPr>
      <w:r>
        <w:t>Kavels: de in een verkavelingsvergunning van een niet vervallen verkaveling afgebakende percelen;</w:t>
      </w:r>
    </w:p>
    <w:p w14:paraId="0FE02ADC" w14:textId="77777777" w:rsidR="00EC7CB4" w:rsidRDefault="00CB7219" w:rsidP="00672C1C">
      <w:pPr>
        <w:numPr>
          <w:ilvl w:val="0"/>
          <w:numId w:val="2"/>
        </w:numPr>
        <w:spacing w:after="160"/>
      </w:pPr>
      <w:r>
        <w:t>Onbebouwd: beantwoordend aan de criteria voor opname in het register van onbebouwde percelen, gesteld bij en krachtens artikel 5.6.1 VCRO;</w:t>
      </w:r>
    </w:p>
    <w:p w14:paraId="25D90214" w14:textId="77777777" w:rsidR="00EC7CB4" w:rsidRDefault="00CB7219" w:rsidP="00672C1C">
      <w:pPr>
        <w:spacing w:after="160"/>
        <w:ind w:left="720"/>
      </w:pPr>
      <w:r>
        <w:t>Een kavel of bouwgrond wordt als bebouwd aanzien wanneer  de oprichting van een woning erop is aangevat op 1 januari van het aanslagjaar., overeenkomstig een stedenbouwkundige vergunning;</w:t>
      </w:r>
    </w:p>
    <w:p w14:paraId="11319009" w14:textId="77777777" w:rsidR="00EC7CB4" w:rsidRDefault="00CB7219" w:rsidP="00672C1C">
      <w:pPr>
        <w:numPr>
          <w:ilvl w:val="0"/>
          <w:numId w:val="2"/>
        </w:numPr>
        <w:spacing w:after="160"/>
      </w:pPr>
      <w:r>
        <w:t>Register van onbebouwde percelen: het register, vermeld in artikel 5.6.1 VCRO;</w:t>
      </w:r>
    </w:p>
    <w:p w14:paraId="356F69C9" w14:textId="77777777" w:rsidR="00EC7CB4" w:rsidRDefault="00CB7219" w:rsidP="00672C1C">
      <w:pPr>
        <w:numPr>
          <w:ilvl w:val="0"/>
          <w:numId w:val="3"/>
        </w:numPr>
        <w:spacing w:after="160"/>
      </w:pPr>
      <w:r>
        <w:t>Sociale woonorganisatie: een organisatie, vermeld in artikel 2, §1, eerste lid, 26° Vlaamse Wooncode;</w:t>
      </w:r>
    </w:p>
    <w:p w14:paraId="0E3A068F" w14:textId="77777777" w:rsidR="00EC7CB4" w:rsidRDefault="00CB7219" w:rsidP="00672C1C">
      <w:pPr>
        <w:spacing w:after="160"/>
      </w:pPr>
      <w:r>
        <w:rPr>
          <w:b/>
          <w:bCs/>
        </w:rPr>
        <w:t>Artikel 2: Belastbare grondslag</w:t>
      </w:r>
    </w:p>
    <w:p w14:paraId="631A5AD0" w14:textId="77777777" w:rsidR="00EC7CB4" w:rsidRDefault="00CB7219" w:rsidP="00672C1C">
      <w:pPr>
        <w:spacing w:after="160"/>
      </w:pPr>
      <w:r>
        <w:t>Er wordt voor de aanslagjaren 2020 tot en met 2024 een jaarlijkse gemeentebelasting gevestigd op de onbebouwde bouwgronden en kavels die voorkomen in het gemeentelijk register van onbebouwde percelen;</w:t>
      </w:r>
    </w:p>
    <w:p w14:paraId="051AC69E" w14:textId="77777777" w:rsidR="00EC7CB4" w:rsidRDefault="00CB7219" w:rsidP="00672C1C">
      <w:pPr>
        <w:spacing w:after="160"/>
      </w:pPr>
      <w:r>
        <w:rPr>
          <w:b/>
          <w:bCs/>
        </w:rPr>
        <w:t>Artikel 3: Belastingplichtige</w:t>
      </w:r>
    </w:p>
    <w:p w14:paraId="6F4241D6" w14:textId="77777777" w:rsidR="00EC7CB4" w:rsidRDefault="00CB7219" w:rsidP="00672C1C">
      <w:pPr>
        <w:spacing w:after="160"/>
      </w:pPr>
      <w:r>
        <w:t>§1. De activeringsheffing is verschuldigd door de persoon die op 1 januari van het aanslagjaar eigenaar is van de bouwgrond of kavel. Indien er een recht van opstal of erfpacht bestaat, is de activeringsheffing verschuldigd door de erfpachter of de opstalhouder;</w:t>
      </w:r>
    </w:p>
    <w:p w14:paraId="5BE48F8C" w14:textId="77777777" w:rsidR="00EC7CB4" w:rsidRDefault="00CB7219" w:rsidP="00672C1C">
      <w:pPr>
        <w:spacing w:after="160"/>
      </w:pPr>
      <w:r>
        <w:t>§2. Zo er meerdere belastingplichtigen zijn, zijn deze hoofdelijk gehouden tot betaling van de verschuldigde activeringsheffing;</w:t>
      </w:r>
    </w:p>
    <w:p w14:paraId="6A63E1C5" w14:textId="77777777" w:rsidR="00EC7CB4" w:rsidRDefault="00CB7219" w:rsidP="00672C1C">
      <w:pPr>
        <w:spacing w:after="160"/>
      </w:pPr>
      <w:r>
        <w:rPr>
          <w:b/>
          <w:bCs/>
        </w:rPr>
        <w:t>Artikel 4: Berekening van de belasting</w:t>
      </w:r>
    </w:p>
    <w:p w14:paraId="14D942B2" w14:textId="77777777" w:rsidR="00EC7CB4" w:rsidRDefault="00CB7219" w:rsidP="00672C1C">
      <w:pPr>
        <w:spacing w:after="160"/>
      </w:pPr>
      <w:r>
        <w:t>§1. Het bedrag wordt vastgesteld op 25,00 euro per strekkende meter;</w:t>
      </w:r>
    </w:p>
    <w:p w14:paraId="6DE0715D" w14:textId="77777777" w:rsidR="00EC7CB4" w:rsidRDefault="00CB7219" w:rsidP="00672C1C">
      <w:pPr>
        <w:spacing w:after="160"/>
      </w:pPr>
      <w:r>
        <w:t>§2. Indien een perceel paalt aan twee of meer straten zal de grootste perceellengte langsheen één van die straten als berekeningsgrondslag in aanmerking komen. Indien het een hoekperceel betreft, wordt de langste perceellengte evenwijdig met de openbare weg in aanmerking genomen, vermeerderd met de helft van de afgesneden of afgeronde hoek;</w:t>
      </w:r>
    </w:p>
    <w:p w14:paraId="566A00A8" w14:textId="77777777" w:rsidR="00EC7CB4" w:rsidRDefault="00CB7219" w:rsidP="00672C1C">
      <w:pPr>
        <w:spacing w:after="160"/>
      </w:pPr>
      <w:r>
        <w:t>§3. De minimale aanslag bedraagt 250,00 euro per kavel of bouwgrond;</w:t>
      </w:r>
      <w:r>
        <w:br/>
        <w:t>De belastbare lengte wordt steeds in volle meter uitgedrukt. De gedeelten kleiner dan de halve meter worden weggelaten; de gedeelten gelijk aan of boven een halve meter worden aangerekend als volle meter;</w:t>
      </w:r>
    </w:p>
    <w:p w14:paraId="3BA8213F" w14:textId="77777777" w:rsidR="00EC7CB4" w:rsidRDefault="00CB7219" w:rsidP="00672C1C">
      <w:pPr>
        <w:spacing w:after="160"/>
      </w:pPr>
      <w:r>
        <w:rPr>
          <w:b/>
          <w:bCs/>
        </w:rPr>
        <w:t>Artikel 5: Vrijstelling</w:t>
      </w:r>
    </w:p>
    <w:p w14:paraId="3C103D29" w14:textId="77777777" w:rsidR="00EC7CB4" w:rsidRDefault="00CB7219" w:rsidP="00672C1C">
      <w:pPr>
        <w:spacing w:after="160"/>
      </w:pPr>
      <w:r>
        <w:t>§1. Enkel de vrijstellingen en ontheffingen opgenomen in dit artikel zijn van toepassing in de gemeente;</w:t>
      </w:r>
    </w:p>
    <w:p w14:paraId="56072E7A" w14:textId="77777777" w:rsidR="00EC7CB4" w:rsidRDefault="00CB7219" w:rsidP="00672C1C">
      <w:pPr>
        <w:spacing w:after="160"/>
      </w:pPr>
      <w:r>
        <w:t>§2. Van de activeringsheffing zijn vrijgesteld:</w:t>
      </w:r>
    </w:p>
    <w:p w14:paraId="6C8EDD54" w14:textId="77777777" w:rsidR="00EC7CB4" w:rsidRDefault="00CB7219" w:rsidP="00672C1C">
      <w:pPr>
        <w:numPr>
          <w:ilvl w:val="0"/>
          <w:numId w:val="4"/>
        </w:numPr>
        <w:spacing w:after="160"/>
      </w:pPr>
      <w:r>
        <w:lastRenderedPageBreak/>
        <w:t>De eigenaars van een enkele onbebouwde bouwgrond in woongebied of onbebouwde kavel, bij uitsluiting van enig ander onroerend goed gelegen in België of het buitenland;</w:t>
      </w:r>
    </w:p>
    <w:p w14:paraId="3FCDC5A5" w14:textId="77777777" w:rsidR="00EC7CB4" w:rsidRDefault="00CB7219" w:rsidP="00672C1C">
      <w:pPr>
        <w:numPr>
          <w:ilvl w:val="0"/>
          <w:numId w:val="5"/>
        </w:numPr>
        <w:spacing w:after="160"/>
      </w:pPr>
      <w:r>
        <w:t>De sociale woonorganisaties en het Investeringsfonds voor Grond- en woonbeleid voor Vlaams-Brabant, vermeld in artikel 16 van het decreet van 25 juni 1992 houdende diverse bepalingen tot begeleiding van de begroting 1992;</w:t>
      </w:r>
    </w:p>
    <w:p w14:paraId="54241498" w14:textId="77777777" w:rsidR="00EC7CB4" w:rsidRDefault="00CB7219" w:rsidP="00672C1C">
      <w:pPr>
        <w:numPr>
          <w:ilvl w:val="0"/>
          <w:numId w:val="6"/>
        </w:numPr>
        <w:spacing w:after="160"/>
      </w:pPr>
      <w:r>
        <w:t>Bouwheren en verkavelaars, in zoverre zij overeenkomstig artikel 4.1.20, §1 DGPB, een sociale last uitvoeren in natura, en op voorwaarde dat de deelattesten nummer 1, 2 en 3, vermeld in artikel 4.1.20, §3 tot en met §5 DGPB worden verkregen;</w:t>
      </w:r>
    </w:p>
    <w:p w14:paraId="0736FA44" w14:textId="77777777" w:rsidR="00EC7CB4" w:rsidRDefault="00CB7219" w:rsidP="00672C1C">
      <w:pPr>
        <w:numPr>
          <w:ilvl w:val="0"/>
          <w:numId w:val="7"/>
        </w:numPr>
        <w:spacing w:after="160"/>
      </w:pPr>
      <w:r>
        <w:t>Door de overheid erkende jeugd- en sportverenigingen;</w:t>
      </w:r>
    </w:p>
    <w:p w14:paraId="632BBD85" w14:textId="77777777" w:rsidR="00EC7CB4" w:rsidRDefault="00CB7219" w:rsidP="00672C1C">
      <w:pPr>
        <w:spacing w:after="160"/>
      </w:pPr>
      <w:r>
        <w:t>§3. Een vrijstelling beperkt tot 1 onbebouwde bouwgrond in woongebied of 1 onbebouwde kavel per kind wordt tevens toegekend aan ouders met kinderen die al dan niet ten laste zijn. Deze vrijstelling wordt toegekend indien het kind op 1 januari van het aanslagjaar voldoet aan beide hiernavolgende voorwaarden:</w:t>
      </w:r>
    </w:p>
    <w:p w14:paraId="201287B6" w14:textId="77777777" w:rsidR="00EC7CB4" w:rsidRDefault="00CB7219" w:rsidP="00672C1C">
      <w:pPr>
        <w:numPr>
          <w:ilvl w:val="0"/>
          <w:numId w:val="8"/>
        </w:numPr>
        <w:spacing w:after="160"/>
      </w:pPr>
      <w:r>
        <w:t>Het heeft de leeftijd van 30 jaar nog niet bereikt;</w:t>
      </w:r>
    </w:p>
    <w:p w14:paraId="01ED1648" w14:textId="77777777" w:rsidR="00EC7CB4" w:rsidRDefault="00CB7219" w:rsidP="00672C1C">
      <w:pPr>
        <w:numPr>
          <w:ilvl w:val="0"/>
          <w:numId w:val="9"/>
        </w:numPr>
        <w:spacing w:after="160"/>
      </w:pPr>
      <w:r>
        <w:t>Het heeft nog geen volle 3 jaar een onbebouwde bouwgrond in woongebied, een onbebouwde kavel of een woning in volle eigendom, alleen of met de persoon met wie het wettelijk of feitelijk samenwoont;</w:t>
      </w:r>
    </w:p>
    <w:p w14:paraId="7F7C6E5E" w14:textId="77777777" w:rsidR="00EC7CB4" w:rsidRDefault="00CB7219" w:rsidP="00672C1C">
      <w:pPr>
        <w:spacing w:after="160"/>
      </w:pPr>
      <w:r>
        <w:t>§4. De activeringsheffing wordt niet geheven op percelen die voldoen aan de hiernavolgende voorwaarden:</w:t>
      </w:r>
    </w:p>
    <w:p w14:paraId="63A2FE6A" w14:textId="77777777" w:rsidR="00EC7CB4" w:rsidRDefault="00CB7219" w:rsidP="00672C1C">
      <w:pPr>
        <w:numPr>
          <w:ilvl w:val="0"/>
          <w:numId w:val="10"/>
        </w:numPr>
        <w:spacing w:after="160"/>
      </w:pPr>
      <w:r>
        <w:t>Ze behoren toe aan dezelfde eigenaar als deze van de aanpalende bebouwde bouwgrond of kavel;</w:t>
      </w:r>
    </w:p>
    <w:p w14:paraId="7F07196C" w14:textId="77777777" w:rsidR="00EC7CB4" w:rsidRDefault="00CB7219" w:rsidP="00672C1C">
      <w:pPr>
        <w:numPr>
          <w:ilvl w:val="0"/>
          <w:numId w:val="11"/>
        </w:numPr>
        <w:spacing w:after="160"/>
      </w:pPr>
      <w:r>
        <w:t>Ze vormen met die bebouwde bouwgrond of kavel één ononderbroken ruimtelijk geheel;</w:t>
      </w:r>
    </w:p>
    <w:p w14:paraId="4E673A2C" w14:textId="77777777" w:rsidR="00EC7CB4" w:rsidRDefault="00CB7219" w:rsidP="00672C1C">
      <w:pPr>
        <w:spacing w:after="160"/>
      </w:pPr>
      <w:r>
        <w:t>De vrijstelling, vermeld in §3, geldt slechts voor een straatbreedte van ten hoogste 30 m;</w:t>
      </w:r>
    </w:p>
    <w:p w14:paraId="692F803A" w14:textId="77777777" w:rsidR="00EC7CB4" w:rsidRDefault="00CB7219" w:rsidP="00672C1C">
      <w:pPr>
        <w:spacing w:after="160"/>
      </w:pPr>
      <w:r>
        <w:t>§5. de activeringsheffing wordt niet geheven op bouwgronden en kavels die tijdens het aanslagjaar niet voor bebouwing kunnen worden bestemd:</w:t>
      </w:r>
    </w:p>
    <w:p w14:paraId="5E570D88" w14:textId="77777777" w:rsidR="00EC7CB4" w:rsidRDefault="00CB7219" w:rsidP="00672C1C">
      <w:pPr>
        <w:numPr>
          <w:ilvl w:val="0"/>
          <w:numId w:val="12"/>
        </w:numPr>
        <w:spacing w:after="160"/>
      </w:pPr>
      <w:r>
        <w:t>Ingevolge hun inrichting als collectieve voorzieningen, met inbegrip van hun aanhorigheden;</w:t>
      </w:r>
    </w:p>
    <w:p w14:paraId="4CAEF9CA" w14:textId="77777777" w:rsidR="00EC7CB4" w:rsidRDefault="00CB7219" w:rsidP="00672C1C">
      <w:pPr>
        <w:numPr>
          <w:ilvl w:val="0"/>
          <w:numId w:val="12"/>
        </w:numPr>
        <w:spacing w:after="160"/>
      </w:pPr>
      <w:r>
        <w:t>Ingevolge de Pachtwet van 4 november 1969, waarbij het bewijs van de pacht door alle middelen rechtens mag worden geleverd;</w:t>
      </w:r>
    </w:p>
    <w:p w14:paraId="6FB19CFC" w14:textId="77777777" w:rsidR="00EC7CB4" w:rsidRDefault="00CB7219" w:rsidP="00672C1C">
      <w:pPr>
        <w:numPr>
          <w:ilvl w:val="0"/>
          <w:numId w:val="12"/>
        </w:numPr>
        <w:spacing w:after="160"/>
      </w:pPr>
      <w:r>
        <w:t>Ingevolge hun werkelijke en volledige aanwending voor land- of tuinbouw, gedurende het hele jaar;</w:t>
      </w:r>
    </w:p>
    <w:p w14:paraId="0BE07140" w14:textId="77777777" w:rsidR="00EC7CB4" w:rsidRDefault="00CB7219" w:rsidP="00672C1C">
      <w:pPr>
        <w:numPr>
          <w:ilvl w:val="0"/>
          <w:numId w:val="12"/>
        </w:numPr>
        <w:spacing w:after="160"/>
      </w:pPr>
      <w:r>
        <w:t>Ingevolge een bouwverbod of enige andere erfdienstbaarheid tot openbaar nut die woningbouw onmogelijk maakt;</w:t>
      </w:r>
    </w:p>
    <w:p w14:paraId="3C6567E9" w14:textId="77777777" w:rsidR="00EC7CB4" w:rsidRDefault="00CB7219" w:rsidP="00672C1C">
      <w:pPr>
        <w:numPr>
          <w:ilvl w:val="0"/>
          <w:numId w:val="12"/>
        </w:numPr>
        <w:spacing w:after="160"/>
      </w:pPr>
      <w:r>
        <w:t>Ingevolge een vreemde oorzaak die de belastingplichtige niet kan worden toegerekend, zoals de beperkte omvang van de bouwgrond of kavel, of hun ligging, vorm of fysieke toestand;</w:t>
      </w:r>
    </w:p>
    <w:p w14:paraId="1950304F" w14:textId="77777777" w:rsidR="00EC7CB4" w:rsidRDefault="00CB7219" w:rsidP="00672C1C">
      <w:pPr>
        <w:spacing w:after="160"/>
      </w:pPr>
      <w:r>
        <w:t> §6. Een vrijstelling wordt verleend aan  de houders van een in laatste administratieve aanleg verleende verkavelingsvergunning, en dit gedurende 5 jaren, te rekenen vanaf 1 januari van het jaar dat volgt op de afgifte van de vergunning in laatste administratieve aanleg, respectievelijk, wanneer de verkaveling werken omvat, vanaf 1 januari van het jaar dat volgt op het jaar van afgifte van het attest, vermeld in artikel 4.2.16, §2 VCRO, desgevallend voor die fase van de verkavelingsvergunning waarvoor het attest verleend wordt;</w:t>
      </w:r>
    </w:p>
    <w:p w14:paraId="345A184C" w14:textId="77777777" w:rsidR="00EC7CB4" w:rsidRDefault="00CB7219" w:rsidP="00672C1C">
      <w:pPr>
        <w:spacing w:after="160"/>
      </w:pPr>
      <w:r>
        <w:rPr>
          <w:b/>
          <w:bCs/>
        </w:rPr>
        <w:t>Artikel 6</w:t>
      </w:r>
    </w:p>
    <w:p w14:paraId="7F62EE07" w14:textId="2D93EAC5" w:rsidR="00EC7CB4" w:rsidRDefault="00CB7219" w:rsidP="00672C1C">
      <w:pPr>
        <w:spacing w:after="160"/>
      </w:pPr>
      <w:r>
        <w:t xml:space="preserve">De belastingplichtige ontvangt vanwege het gemeentebestuur een aangifteformulier dat door hem, behoorlijk ingevuld en ondertekend, voor </w:t>
      </w:r>
      <w:r w:rsidRPr="00846E85">
        <w:rPr>
          <w:strike/>
        </w:rPr>
        <w:t>de erin vermelde vervaldatum</w:t>
      </w:r>
      <w:r>
        <w:t xml:space="preserve"> </w:t>
      </w:r>
      <w:r w:rsidR="00846E85" w:rsidRPr="00846E85">
        <w:rPr>
          <w:color w:val="FF0000"/>
        </w:rPr>
        <w:t>31 maart</w:t>
      </w:r>
      <w:r w:rsidR="00846E85">
        <w:rPr>
          <w:color w:val="FF0000"/>
        </w:rPr>
        <w:t xml:space="preserve"> van het belastingjaar</w:t>
      </w:r>
      <w:r>
        <w:rPr>
          <w:rStyle w:val="Voetnootmarkering"/>
          <w:color w:val="FF0000"/>
        </w:rPr>
        <w:footnoteReference w:id="1"/>
      </w:r>
      <w:r w:rsidR="00846E85" w:rsidRPr="00846E85">
        <w:rPr>
          <w:color w:val="FF0000"/>
        </w:rPr>
        <w:t xml:space="preserve"> </w:t>
      </w:r>
      <w:r>
        <w:t>moet worden teruggestuurd;</w:t>
      </w:r>
    </w:p>
    <w:p w14:paraId="11527B41" w14:textId="69939C8A" w:rsidR="00EC7CB4" w:rsidRDefault="00CB7219" w:rsidP="00672C1C">
      <w:pPr>
        <w:spacing w:after="160"/>
      </w:pPr>
      <w:r>
        <w:lastRenderedPageBreak/>
        <w:t>De belastingplichtige die geen aangifteformulier heeft ontvangen, is gehouden, uiterlijk op 31 maar</w:t>
      </w:r>
      <w:r w:rsidR="00846E85">
        <w:rPr>
          <w:color w:val="FF0000"/>
        </w:rPr>
        <w:t>t</w:t>
      </w:r>
      <w:r>
        <w:t xml:space="preserve"> van het belastingjaar, aan het gemeentebestuur de voor de aanslag noodzakelijk gegevens ter beschikking te stellen;</w:t>
      </w:r>
    </w:p>
    <w:p w14:paraId="244F3811" w14:textId="77777777" w:rsidR="00EC7CB4" w:rsidRDefault="00CB7219" w:rsidP="00672C1C">
      <w:pPr>
        <w:spacing w:after="160"/>
      </w:pPr>
      <w:r>
        <w:rPr>
          <w:b/>
          <w:bCs/>
        </w:rPr>
        <w:t>Artikel 7</w:t>
      </w:r>
    </w:p>
    <w:p w14:paraId="0E26BAA5" w14:textId="77777777" w:rsidR="00EC7CB4" w:rsidRDefault="00CB7219" w:rsidP="00672C1C">
      <w:pPr>
        <w:spacing w:after="160"/>
      </w:pPr>
      <w:r>
        <w:t>Bij gebrek aan aangifte binnen de in artikel 6 vastgestelde termijn of bij onvolledig, onjuist of onnauwkeurige aangifte wordt de belastingplichtige ambtshalve ingekohierd volgens de gegevens waarover het gemeentebestuur beschikt onverminderd het recht van bezwaar en beroep;</w:t>
      </w:r>
    </w:p>
    <w:p w14:paraId="7ED316F1" w14:textId="77777777" w:rsidR="00EC7CB4" w:rsidRDefault="00CB7219" w:rsidP="00672C1C">
      <w:pPr>
        <w:spacing w:after="160"/>
      </w:pPr>
      <w:r>
        <w:t>Vooraleer over te gaan tot de ambtshalve vaststelling van de belasting, betekend het college aan de belastingplichtige, per aangetekend schrijven, de motieven om gebruik te maken van deze procedure, de elementen waarop de aanslag is gebaseerd evenals de wijze van bepaling van deze elementen en het bedrag van de belasting;</w:t>
      </w:r>
    </w:p>
    <w:p w14:paraId="032414F0" w14:textId="77777777" w:rsidR="00EC7CB4" w:rsidRDefault="00CB7219" w:rsidP="00672C1C">
      <w:pPr>
        <w:spacing w:after="160"/>
      </w:pPr>
      <w:r>
        <w:t>De belastingplichtige beschikt over een termijn van dertig dagen ingaand de derde werkdag volgend op de datum van verzending van de betekening om zijn opmerkingen schriftelijk voor te dragen;</w:t>
      </w:r>
    </w:p>
    <w:p w14:paraId="1A43F88E" w14:textId="77777777" w:rsidR="00EC7CB4" w:rsidRDefault="00CB7219" w:rsidP="00672C1C">
      <w:pPr>
        <w:spacing w:after="160"/>
      </w:pPr>
      <w:r>
        <w:rPr>
          <w:b/>
          <w:bCs/>
        </w:rPr>
        <w:t>Artikel 8</w:t>
      </w:r>
    </w:p>
    <w:p w14:paraId="3CA3305D" w14:textId="77777777" w:rsidR="00EC7CB4" w:rsidRDefault="00CB7219" w:rsidP="00672C1C">
      <w:pPr>
        <w:spacing w:after="160"/>
      </w:pPr>
      <w:r>
        <w:t>De overeenkomstig artikel 7 ambtshalve ingekohierde belasting wordt verhoogd met een bedrag van 250,00 euro. Het bedrag van deze verhoging wordt ingekohierd;</w:t>
      </w:r>
    </w:p>
    <w:p w14:paraId="5B8322EB" w14:textId="77777777" w:rsidR="00EC7CB4" w:rsidRDefault="00CB7219" w:rsidP="00672C1C">
      <w:pPr>
        <w:spacing w:after="160"/>
      </w:pPr>
      <w:r>
        <w:rPr>
          <w:b/>
          <w:bCs/>
        </w:rPr>
        <w:t>Artikel 9: Inkohiering</w:t>
      </w:r>
    </w:p>
    <w:p w14:paraId="50DF87FB" w14:textId="77777777" w:rsidR="00EC7CB4" w:rsidRDefault="00CB7219" w:rsidP="00672C1C">
      <w:pPr>
        <w:spacing w:after="160"/>
      </w:pPr>
      <w:r>
        <w:t>De activeringsheffing wordt ingevorderd bij wege van een kohier dat vastgesteld en uitvoerbaar verklaard wordt door het College van Burgemeester en Schepenen;</w:t>
      </w:r>
    </w:p>
    <w:p w14:paraId="2A7096A1" w14:textId="77777777" w:rsidR="00EC7CB4" w:rsidRDefault="00CB7219" w:rsidP="00672C1C">
      <w:pPr>
        <w:spacing w:after="160"/>
      </w:pPr>
      <w:r>
        <w:rPr>
          <w:b/>
          <w:bCs/>
        </w:rPr>
        <w:t>Artikel 10: Betaling van de heffing</w:t>
      </w:r>
    </w:p>
    <w:p w14:paraId="3C4F6E4A" w14:textId="77777777" w:rsidR="00EC7CB4" w:rsidRDefault="00CB7219" w:rsidP="00672C1C">
      <w:pPr>
        <w:spacing w:after="160"/>
      </w:pPr>
      <w:r>
        <w:t>De activeringsheffing moet betaald worden binnen 2 maanden na de verzending van het aanslagbiljet;</w:t>
      </w:r>
    </w:p>
    <w:p w14:paraId="4E46D184" w14:textId="77777777" w:rsidR="00EC7CB4" w:rsidRDefault="00CB7219" w:rsidP="00672C1C">
      <w:pPr>
        <w:spacing w:after="160"/>
      </w:pPr>
      <w:r>
        <w:rPr>
          <w:b/>
          <w:bCs/>
        </w:rPr>
        <w:t>Artikel 11: Bezwaar en beroep tegen de aanslag</w:t>
      </w:r>
    </w:p>
    <w:p w14:paraId="0DE09D7B" w14:textId="77777777" w:rsidR="00EC7CB4" w:rsidRDefault="00CB7219" w:rsidP="00672C1C">
      <w:pPr>
        <w:spacing w:after="160"/>
      </w:pPr>
      <w:r>
        <w:t>§1. De belastingschuldige of zijn vertegenwoordiger kan bezwaar indienen tegen deze belasting bij het College van Burgemeester en Schepenen.</w:t>
      </w:r>
    </w:p>
    <w:p w14:paraId="7D063A11" w14:textId="77777777" w:rsidR="00EC7CB4" w:rsidRDefault="00CB7219" w:rsidP="00672C1C">
      <w:pPr>
        <w:spacing w:after="160"/>
      </w:pPr>
      <w:r>
        <w:t>Het bezwaarschrift moet schriftelijk worden ingediend, ondertekend en gemotiveerd zijn en op straffe van verval worden ingediend binnen een termijn van 3 maanden te rekenen vanaf de 3</w:t>
      </w:r>
      <w:r>
        <w:rPr>
          <w:vertAlign w:val="superscript"/>
        </w:rPr>
        <w:t>de</w:t>
      </w:r>
      <w:r>
        <w:t xml:space="preserve"> kalenderdag volgend op de datum van verzending van het aanslagbiljet of vanaf de kennisgeving van de aanslag. Van het bezwaarschrift wordt binnen 15 dagen na de indiening ervan een ontvangstmelding afgegeven;</w:t>
      </w:r>
    </w:p>
    <w:p w14:paraId="72EE9BD4" w14:textId="77777777" w:rsidR="00EC7CB4" w:rsidRDefault="00CB7219" w:rsidP="00672C1C">
      <w:pPr>
        <w:spacing w:after="160"/>
      </w:pPr>
      <w:r>
        <w:t>§2.</w:t>
      </w:r>
      <w:r>
        <w:rPr>
          <w:i/>
          <w:iCs/>
        </w:rPr>
        <w:t xml:space="preserve"> </w:t>
      </w:r>
      <w:r>
        <w:t>Het beroepschrift wordt behandeld in overeenstemming met het decreet van 30 mei 2008 betreffende de vestiging, de invordering en de geschillenprocedure van provincie- en gemeentebelastingen;</w:t>
      </w:r>
    </w:p>
    <w:p w14:paraId="46DD0562" w14:textId="77777777" w:rsidR="00EC7CB4" w:rsidRDefault="00CB7219" w:rsidP="00672C1C">
      <w:pPr>
        <w:spacing w:after="160"/>
      </w:pPr>
      <w:r>
        <w:rPr>
          <w:b/>
          <w:bCs/>
        </w:rPr>
        <w:t>Artikel 12</w:t>
      </w:r>
    </w:p>
    <w:p w14:paraId="282453B3" w14:textId="77777777" w:rsidR="00EC7CB4" w:rsidRDefault="00CB7219" w:rsidP="00672C1C">
      <w:pPr>
        <w:spacing w:after="160"/>
      </w:pPr>
      <w:r>
        <w:t>Zonder afbreuk te doen aan de bepalingen van het decreet van 30 mei 2008 betreffende de vestiging, de invordering en de geschillenprocedure van provincie- en gemeentebelastingen, zijn de bepalingen van titel VII (Vestiging en invordering van de belastingen), hoofdstukken 1, 3, 4 ,6  tot en met 9bis van het Wetboek van de inkomstenbelastingen en de artikelen 126 tot en met 175 van het uitvoeringsbesluit van dit Wetboek van toepassing voor zover ze niet specifiek de belastingen op de inkomsten betreffen;</w:t>
      </w:r>
    </w:p>
    <w:p w14:paraId="14ABBE5D" w14:textId="77777777" w:rsidR="00EC7CB4" w:rsidRDefault="00CB7219" w:rsidP="00672C1C">
      <w:pPr>
        <w:spacing w:after="160"/>
      </w:pPr>
      <w:r>
        <w:rPr>
          <w:b/>
          <w:bCs/>
        </w:rPr>
        <w:t>Artikel 13</w:t>
      </w:r>
    </w:p>
    <w:p w14:paraId="1BB2C270" w14:textId="77777777" w:rsidR="00EC7CB4" w:rsidRDefault="00CB7219" w:rsidP="00672C1C">
      <w:pPr>
        <w:spacing w:after="160"/>
      </w:pPr>
      <w:r>
        <w:t>Onderhavig reglement treedt in voege op 1 januari 2019 en wordt bekendgemaakt overeenkomstig artikel 287 van in het Decreet Lokaal Bestuur;</w:t>
      </w:r>
    </w:p>
    <w:p w14:paraId="33DA158F" w14:textId="77777777" w:rsidR="00EC7CB4" w:rsidRDefault="00CB7219" w:rsidP="00672C1C">
      <w:pPr>
        <w:spacing w:after="160"/>
      </w:pPr>
      <w:r>
        <w:rPr>
          <w:b/>
          <w:bCs/>
        </w:rPr>
        <w:t>Artikel 14</w:t>
      </w:r>
    </w:p>
    <w:p w14:paraId="02208B33" w14:textId="64D024BF" w:rsidR="00EC7CB4" w:rsidRDefault="00CB7219" w:rsidP="00CB7219">
      <w:pPr>
        <w:spacing w:after="160"/>
      </w:pPr>
      <w:r>
        <w:t xml:space="preserve">Dit reglement wordt aan de toezichthoudende overheid toegezonden. </w:t>
      </w:r>
    </w:p>
    <w:sectPr w:rsidR="00EC7CB4" w:rsidSect="008B77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CFB6F" w14:textId="77777777" w:rsidR="00CB7219" w:rsidRDefault="00CB7219">
      <w:pPr>
        <w:spacing w:after="0"/>
      </w:pPr>
      <w:r>
        <w:separator/>
      </w:r>
    </w:p>
  </w:endnote>
  <w:endnote w:type="continuationSeparator" w:id="0">
    <w:p w14:paraId="64C78273" w14:textId="77777777" w:rsidR="00CB7219" w:rsidRDefault="00CB721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EB003" w14:textId="77777777" w:rsidR="001C33FF" w:rsidRDefault="001C33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DB47" w14:textId="77777777" w:rsidR="001C33FF" w:rsidRDefault="001C33F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8FDED" w14:textId="77777777" w:rsidR="001C33FF" w:rsidRDefault="001C33F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6058F" w14:textId="77777777" w:rsidR="00CB7219" w:rsidRDefault="00CB7219">
      <w:pPr>
        <w:spacing w:after="0"/>
      </w:pPr>
      <w:r>
        <w:separator/>
      </w:r>
    </w:p>
  </w:footnote>
  <w:footnote w:type="continuationSeparator" w:id="0">
    <w:p w14:paraId="19E0982B" w14:textId="77777777" w:rsidR="00CB7219" w:rsidRDefault="00CB7219">
      <w:pPr>
        <w:spacing w:after="0"/>
      </w:pPr>
      <w:r>
        <w:continuationSeparator/>
      </w:r>
    </w:p>
  </w:footnote>
  <w:footnote w:id="1">
    <w:p w14:paraId="1EA259EA" w14:textId="58AE162C" w:rsidR="00CB7219" w:rsidRPr="00CB7219" w:rsidRDefault="00CB7219">
      <w:pPr>
        <w:pStyle w:val="Voetnoottekst"/>
        <w:rPr>
          <w:sz w:val="18"/>
          <w:szCs w:val="18"/>
          <w:lang w:val="nl-NL"/>
        </w:rPr>
      </w:pPr>
      <w:r>
        <w:rPr>
          <w:rStyle w:val="Voetnootmarkering"/>
        </w:rPr>
        <w:footnoteRef/>
      </w:r>
      <w:r>
        <w:t xml:space="preserve"> </w:t>
      </w:r>
      <w:r>
        <w:rPr>
          <w:sz w:val="18"/>
          <w:szCs w:val="18"/>
          <w:lang w:val="nl-NL"/>
        </w:rPr>
        <w:t>Aangepast door de gemeenteraad in zitting van 29 januari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F1B5D" w14:textId="77777777" w:rsidR="001C33FF" w:rsidRDefault="001C33F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8BF75" w14:textId="77777777" w:rsidR="00D65F5D" w:rsidRPr="005E2C74" w:rsidRDefault="00D65F5D">
    <w:pPr>
      <w:pStyle w:val="Koptekst"/>
      <w:rPr>
        <w:sz w:val="2"/>
        <w:szCs w:val="2"/>
      </w:rPr>
    </w:pPr>
  </w:p>
  <w:p w14:paraId="5145BDC6" w14:textId="77777777" w:rsidR="005E2C74" w:rsidRDefault="005E2C7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EC7CB4" w14:paraId="148DBD8C" w14:textId="77777777" w:rsidTr="005E50FE">
      <w:tc>
        <w:tcPr>
          <w:tcW w:w="3020" w:type="dxa"/>
        </w:tcPr>
        <w:p w14:paraId="6382FE3D" w14:textId="77777777" w:rsidR="001C33FF" w:rsidRDefault="00CB7219" w:rsidP="001C33FF">
          <w:pPr>
            <w:pStyle w:val="Koptekst"/>
          </w:pPr>
          <w:r w:rsidRPr="00043474">
            <w:rPr>
              <w:noProof/>
              <w:lang w:eastAsia="nl-BE"/>
            </w:rPr>
            <w:drawing>
              <wp:anchor distT="0" distB="0" distL="114300" distR="114300" simplePos="0" relativeHeight="251658240" behindDoc="0" locked="0" layoutInCell="1" allowOverlap="1" wp14:anchorId="4D7FDCD2" wp14:editId="3D4753B5">
                <wp:simplePos x="0" y="0"/>
                <wp:positionH relativeFrom="margin">
                  <wp:posOffset>0</wp:posOffset>
                </wp:positionH>
                <wp:positionV relativeFrom="margin">
                  <wp:posOffset>257175</wp:posOffset>
                </wp:positionV>
                <wp:extent cx="1260000" cy="323404"/>
                <wp:effectExtent l="0" t="0" r="0" b="635"/>
                <wp:wrapSquare wrapText="bothSides"/>
                <wp:docPr id="2" name="Afbeelding 2" descr="J:\01. logo's\gemeente\Het is mogelijk\Hetismogelijk_zonderachtergro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J:\01. logo's\gemeente\Het is mogelijk\Hetismogelijk_zonderachtergrond.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260000" cy="323404"/>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021" w:type="dxa"/>
        </w:tcPr>
        <w:p w14:paraId="33604C64" w14:textId="77777777" w:rsidR="001C33FF" w:rsidRDefault="001C33FF" w:rsidP="001C33FF">
          <w:pPr>
            <w:pStyle w:val="Koptekst"/>
          </w:pPr>
        </w:p>
        <w:p w14:paraId="105F7731" w14:textId="77777777" w:rsidR="001C33FF" w:rsidRDefault="00CB7219" w:rsidP="001C33FF">
          <w:pPr>
            <w:pStyle w:val="Koptekst"/>
            <w:spacing w:after="0"/>
            <w:jc w:val="center"/>
            <w:rPr>
              <w:b/>
              <w:sz w:val="24"/>
              <w:szCs w:val="24"/>
            </w:rPr>
          </w:pPr>
          <w:r>
            <w:rPr>
              <w:b/>
              <w:sz w:val="24"/>
              <w:szCs w:val="24"/>
            </w:rPr>
            <w:t>GEMEENTERAAD</w:t>
          </w:r>
        </w:p>
        <w:p w14:paraId="396C44A1" w14:textId="77777777" w:rsidR="001C33FF" w:rsidRDefault="001C33FF" w:rsidP="001C33FF">
          <w:pPr>
            <w:pStyle w:val="Koptekst"/>
            <w:spacing w:after="0"/>
            <w:jc w:val="center"/>
            <w:rPr>
              <w:b/>
              <w:sz w:val="24"/>
              <w:szCs w:val="24"/>
            </w:rPr>
          </w:pPr>
        </w:p>
        <w:p w14:paraId="0991A650" w14:textId="77777777" w:rsidR="001C33FF" w:rsidRPr="00D65F5D" w:rsidRDefault="001C33FF" w:rsidP="001C33FF">
          <w:pPr>
            <w:pStyle w:val="Koptekst"/>
            <w:spacing w:after="0"/>
            <w:jc w:val="center"/>
            <w:rPr>
              <w:b/>
            </w:rPr>
          </w:pPr>
        </w:p>
      </w:tc>
      <w:tc>
        <w:tcPr>
          <w:tcW w:w="3021" w:type="dxa"/>
        </w:tcPr>
        <w:p w14:paraId="33A60C07" w14:textId="77777777" w:rsidR="001C33FF" w:rsidRDefault="001C33FF" w:rsidP="001C33FF">
          <w:pPr>
            <w:pStyle w:val="Koptekst"/>
          </w:pPr>
        </w:p>
        <w:p w14:paraId="04282E88" w14:textId="77777777" w:rsidR="001C33FF" w:rsidRPr="00842FD1" w:rsidRDefault="00CB7219" w:rsidP="001C33FF">
          <w:pPr>
            <w:pStyle w:val="Koptekst"/>
            <w:jc w:val="right"/>
            <w:rPr>
              <w:b/>
              <w:i/>
              <w:sz w:val="24"/>
              <w:szCs w:val="24"/>
            </w:rPr>
          </w:pPr>
          <w:r>
            <w:rPr>
              <w:b/>
              <w:i/>
              <w:sz w:val="24"/>
              <w:szCs w:val="24"/>
            </w:rPr>
            <w:t>Besluit</w:t>
          </w:r>
        </w:p>
      </w:tc>
    </w:tr>
  </w:tbl>
  <w:p w14:paraId="1CAD68CC" w14:textId="77777777" w:rsidR="008B771E" w:rsidRDefault="008B771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43607788"/>
    <w:multiLevelType w:val="hybridMultilevel"/>
    <w:tmpl w:val="907A10DE"/>
    <w:lvl w:ilvl="0" w:tplc="D5245D6A">
      <w:start w:val="1"/>
      <w:numFmt w:val="decimal"/>
      <w:lvlText w:val="%1."/>
      <w:lvlJc w:val="left"/>
      <w:pPr>
        <w:ind w:left="-4635" w:hanging="360"/>
      </w:pPr>
      <w:rPr>
        <w:rFonts w:cstheme="minorBidi" w:hint="default"/>
      </w:rPr>
    </w:lvl>
    <w:lvl w:ilvl="1" w:tplc="33BAB1FC" w:tentative="1">
      <w:start w:val="1"/>
      <w:numFmt w:val="lowerLetter"/>
      <w:lvlText w:val="%2."/>
      <w:lvlJc w:val="left"/>
      <w:pPr>
        <w:ind w:left="-3915" w:hanging="360"/>
      </w:pPr>
    </w:lvl>
    <w:lvl w:ilvl="2" w:tplc="98DA7910" w:tentative="1">
      <w:start w:val="1"/>
      <w:numFmt w:val="lowerRoman"/>
      <w:lvlText w:val="%3."/>
      <w:lvlJc w:val="right"/>
      <w:pPr>
        <w:ind w:left="-3195" w:hanging="180"/>
      </w:pPr>
    </w:lvl>
    <w:lvl w:ilvl="3" w:tplc="E9F60D8E" w:tentative="1">
      <w:start w:val="1"/>
      <w:numFmt w:val="decimal"/>
      <w:lvlText w:val="%4."/>
      <w:lvlJc w:val="left"/>
      <w:pPr>
        <w:ind w:left="-2475" w:hanging="360"/>
      </w:pPr>
    </w:lvl>
    <w:lvl w:ilvl="4" w:tplc="446EB1EE" w:tentative="1">
      <w:start w:val="1"/>
      <w:numFmt w:val="lowerLetter"/>
      <w:lvlText w:val="%5."/>
      <w:lvlJc w:val="left"/>
      <w:pPr>
        <w:ind w:left="-1755" w:hanging="360"/>
      </w:pPr>
    </w:lvl>
    <w:lvl w:ilvl="5" w:tplc="711A54E2" w:tentative="1">
      <w:start w:val="1"/>
      <w:numFmt w:val="lowerRoman"/>
      <w:lvlText w:val="%6."/>
      <w:lvlJc w:val="right"/>
      <w:pPr>
        <w:ind w:left="-1035" w:hanging="180"/>
      </w:pPr>
    </w:lvl>
    <w:lvl w:ilvl="6" w:tplc="EF58861A" w:tentative="1">
      <w:start w:val="1"/>
      <w:numFmt w:val="decimal"/>
      <w:lvlText w:val="%7."/>
      <w:lvlJc w:val="left"/>
      <w:pPr>
        <w:ind w:left="-315" w:hanging="360"/>
      </w:pPr>
    </w:lvl>
    <w:lvl w:ilvl="7" w:tplc="F9BC3E3E" w:tentative="1">
      <w:start w:val="1"/>
      <w:numFmt w:val="lowerLetter"/>
      <w:lvlText w:val="%8."/>
      <w:lvlJc w:val="left"/>
      <w:pPr>
        <w:ind w:left="405" w:hanging="360"/>
      </w:pPr>
    </w:lvl>
    <w:lvl w:ilvl="8" w:tplc="2242A336" w:tentative="1">
      <w:start w:val="1"/>
      <w:numFmt w:val="lowerRoman"/>
      <w:lvlText w:val="%9."/>
      <w:lvlJc w:val="right"/>
      <w:pPr>
        <w:ind w:left="1125" w:hanging="180"/>
      </w:pPr>
    </w:lvl>
  </w:abstractNum>
  <w:abstractNum w:abstractNumId="1" w15:restartNumberingAfterBreak="1">
    <w:nsid w:val="43607789"/>
    <w:multiLevelType w:val="hybridMultilevel"/>
    <w:tmpl w:val="43607789"/>
    <w:lvl w:ilvl="0" w:tplc="BDB6AA68">
      <w:start w:val="1"/>
      <w:numFmt w:val="bullet"/>
      <w:lvlText w:val=""/>
      <w:lvlJc w:val="left"/>
      <w:pPr>
        <w:ind w:left="720" w:hanging="360"/>
      </w:pPr>
      <w:rPr>
        <w:rFonts w:ascii="Symbol" w:hAnsi="Symbol"/>
      </w:rPr>
    </w:lvl>
    <w:lvl w:ilvl="1" w:tplc="EA8CC392">
      <w:start w:val="1"/>
      <w:numFmt w:val="bullet"/>
      <w:lvlText w:val="o"/>
      <w:lvlJc w:val="left"/>
      <w:pPr>
        <w:tabs>
          <w:tab w:val="num" w:pos="1440"/>
        </w:tabs>
        <w:ind w:left="1440" w:hanging="360"/>
      </w:pPr>
      <w:rPr>
        <w:rFonts w:ascii="Courier New" w:hAnsi="Courier New"/>
      </w:rPr>
    </w:lvl>
    <w:lvl w:ilvl="2" w:tplc="674C31E6">
      <w:start w:val="1"/>
      <w:numFmt w:val="bullet"/>
      <w:lvlText w:val=""/>
      <w:lvlJc w:val="left"/>
      <w:pPr>
        <w:tabs>
          <w:tab w:val="num" w:pos="2160"/>
        </w:tabs>
        <w:ind w:left="2160" w:hanging="360"/>
      </w:pPr>
      <w:rPr>
        <w:rFonts w:ascii="Wingdings" w:hAnsi="Wingdings"/>
      </w:rPr>
    </w:lvl>
    <w:lvl w:ilvl="3" w:tplc="BCB2A926">
      <w:start w:val="1"/>
      <w:numFmt w:val="bullet"/>
      <w:lvlText w:val=""/>
      <w:lvlJc w:val="left"/>
      <w:pPr>
        <w:tabs>
          <w:tab w:val="num" w:pos="2880"/>
        </w:tabs>
        <w:ind w:left="2880" w:hanging="360"/>
      </w:pPr>
      <w:rPr>
        <w:rFonts w:ascii="Symbol" w:hAnsi="Symbol"/>
      </w:rPr>
    </w:lvl>
    <w:lvl w:ilvl="4" w:tplc="8814E57A">
      <w:start w:val="1"/>
      <w:numFmt w:val="bullet"/>
      <w:lvlText w:val="o"/>
      <w:lvlJc w:val="left"/>
      <w:pPr>
        <w:tabs>
          <w:tab w:val="num" w:pos="3600"/>
        </w:tabs>
        <w:ind w:left="3600" w:hanging="360"/>
      </w:pPr>
      <w:rPr>
        <w:rFonts w:ascii="Courier New" w:hAnsi="Courier New"/>
      </w:rPr>
    </w:lvl>
    <w:lvl w:ilvl="5" w:tplc="39ACE698">
      <w:start w:val="1"/>
      <w:numFmt w:val="bullet"/>
      <w:lvlText w:val=""/>
      <w:lvlJc w:val="left"/>
      <w:pPr>
        <w:tabs>
          <w:tab w:val="num" w:pos="4320"/>
        </w:tabs>
        <w:ind w:left="4320" w:hanging="360"/>
      </w:pPr>
      <w:rPr>
        <w:rFonts w:ascii="Wingdings" w:hAnsi="Wingdings"/>
      </w:rPr>
    </w:lvl>
    <w:lvl w:ilvl="6" w:tplc="FB20C7D0">
      <w:start w:val="1"/>
      <w:numFmt w:val="bullet"/>
      <w:lvlText w:val=""/>
      <w:lvlJc w:val="left"/>
      <w:pPr>
        <w:tabs>
          <w:tab w:val="num" w:pos="5040"/>
        </w:tabs>
        <w:ind w:left="5040" w:hanging="360"/>
      </w:pPr>
      <w:rPr>
        <w:rFonts w:ascii="Symbol" w:hAnsi="Symbol"/>
      </w:rPr>
    </w:lvl>
    <w:lvl w:ilvl="7" w:tplc="EF6818BA">
      <w:start w:val="1"/>
      <w:numFmt w:val="bullet"/>
      <w:lvlText w:val="o"/>
      <w:lvlJc w:val="left"/>
      <w:pPr>
        <w:tabs>
          <w:tab w:val="num" w:pos="5760"/>
        </w:tabs>
        <w:ind w:left="5760" w:hanging="360"/>
      </w:pPr>
      <w:rPr>
        <w:rFonts w:ascii="Courier New" w:hAnsi="Courier New"/>
      </w:rPr>
    </w:lvl>
    <w:lvl w:ilvl="8" w:tplc="02E8D470">
      <w:start w:val="1"/>
      <w:numFmt w:val="bullet"/>
      <w:lvlText w:val=""/>
      <w:lvlJc w:val="left"/>
      <w:pPr>
        <w:tabs>
          <w:tab w:val="num" w:pos="6480"/>
        </w:tabs>
        <w:ind w:left="6480" w:hanging="360"/>
      </w:pPr>
      <w:rPr>
        <w:rFonts w:ascii="Wingdings" w:hAnsi="Wingdings"/>
      </w:rPr>
    </w:lvl>
  </w:abstractNum>
  <w:abstractNum w:abstractNumId="2" w15:restartNumberingAfterBreak="1">
    <w:nsid w:val="4360778A"/>
    <w:multiLevelType w:val="hybridMultilevel"/>
    <w:tmpl w:val="4360778A"/>
    <w:lvl w:ilvl="0" w:tplc="37EEFF84">
      <w:start w:val="1"/>
      <w:numFmt w:val="bullet"/>
      <w:lvlText w:val=""/>
      <w:lvlJc w:val="left"/>
      <w:pPr>
        <w:ind w:left="720" w:hanging="360"/>
      </w:pPr>
      <w:rPr>
        <w:rFonts w:ascii="Symbol" w:hAnsi="Symbol"/>
      </w:rPr>
    </w:lvl>
    <w:lvl w:ilvl="1" w:tplc="FCD894FC">
      <w:start w:val="1"/>
      <w:numFmt w:val="bullet"/>
      <w:lvlText w:val="o"/>
      <w:lvlJc w:val="left"/>
      <w:pPr>
        <w:tabs>
          <w:tab w:val="num" w:pos="1440"/>
        </w:tabs>
        <w:ind w:left="1440" w:hanging="360"/>
      </w:pPr>
      <w:rPr>
        <w:rFonts w:ascii="Courier New" w:hAnsi="Courier New"/>
      </w:rPr>
    </w:lvl>
    <w:lvl w:ilvl="2" w:tplc="02BE8FAE">
      <w:start w:val="1"/>
      <w:numFmt w:val="bullet"/>
      <w:lvlText w:val=""/>
      <w:lvlJc w:val="left"/>
      <w:pPr>
        <w:tabs>
          <w:tab w:val="num" w:pos="2160"/>
        </w:tabs>
        <w:ind w:left="2160" w:hanging="360"/>
      </w:pPr>
      <w:rPr>
        <w:rFonts w:ascii="Wingdings" w:hAnsi="Wingdings"/>
      </w:rPr>
    </w:lvl>
    <w:lvl w:ilvl="3" w:tplc="8C528DD6">
      <w:start w:val="1"/>
      <w:numFmt w:val="bullet"/>
      <w:lvlText w:val=""/>
      <w:lvlJc w:val="left"/>
      <w:pPr>
        <w:tabs>
          <w:tab w:val="num" w:pos="2880"/>
        </w:tabs>
        <w:ind w:left="2880" w:hanging="360"/>
      </w:pPr>
      <w:rPr>
        <w:rFonts w:ascii="Symbol" w:hAnsi="Symbol"/>
      </w:rPr>
    </w:lvl>
    <w:lvl w:ilvl="4" w:tplc="E9A27F5A">
      <w:start w:val="1"/>
      <w:numFmt w:val="bullet"/>
      <w:lvlText w:val="o"/>
      <w:lvlJc w:val="left"/>
      <w:pPr>
        <w:tabs>
          <w:tab w:val="num" w:pos="3600"/>
        </w:tabs>
        <w:ind w:left="3600" w:hanging="360"/>
      </w:pPr>
      <w:rPr>
        <w:rFonts w:ascii="Courier New" w:hAnsi="Courier New"/>
      </w:rPr>
    </w:lvl>
    <w:lvl w:ilvl="5" w:tplc="04B852B2">
      <w:start w:val="1"/>
      <w:numFmt w:val="bullet"/>
      <w:lvlText w:val=""/>
      <w:lvlJc w:val="left"/>
      <w:pPr>
        <w:tabs>
          <w:tab w:val="num" w:pos="4320"/>
        </w:tabs>
        <w:ind w:left="4320" w:hanging="360"/>
      </w:pPr>
      <w:rPr>
        <w:rFonts w:ascii="Wingdings" w:hAnsi="Wingdings"/>
      </w:rPr>
    </w:lvl>
    <w:lvl w:ilvl="6" w:tplc="102A6ABE">
      <w:start w:val="1"/>
      <w:numFmt w:val="bullet"/>
      <w:lvlText w:val=""/>
      <w:lvlJc w:val="left"/>
      <w:pPr>
        <w:tabs>
          <w:tab w:val="num" w:pos="5040"/>
        </w:tabs>
        <w:ind w:left="5040" w:hanging="360"/>
      </w:pPr>
      <w:rPr>
        <w:rFonts w:ascii="Symbol" w:hAnsi="Symbol"/>
      </w:rPr>
    </w:lvl>
    <w:lvl w:ilvl="7" w:tplc="5ACEE6E0">
      <w:start w:val="1"/>
      <w:numFmt w:val="bullet"/>
      <w:lvlText w:val="o"/>
      <w:lvlJc w:val="left"/>
      <w:pPr>
        <w:tabs>
          <w:tab w:val="num" w:pos="5760"/>
        </w:tabs>
        <w:ind w:left="5760" w:hanging="360"/>
      </w:pPr>
      <w:rPr>
        <w:rFonts w:ascii="Courier New" w:hAnsi="Courier New"/>
      </w:rPr>
    </w:lvl>
    <w:lvl w:ilvl="8" w:tplc="E2300DD2">
      <w:start w:val="1"/>
      <w:numFmt w:val="bullet"/>
      <w:lvlText w:val=""/>
      <w:lvlJc w:val="left"/>
      <w:pPr>
        <w:tabs>
          <w:tab w:val="num" w:pos="6480"/>
        </w:tabs>
        <w:ind w:left="6480" w:hanging="360"/>
      </w:pPr>
      <w:rPr>
        <w:rFonts w:ascii="Wingdings" w:hAnsi="Wingdings"/>
      </w:rPr>
    </w:lvl>
  </w:abstractNum>
  <w:abstractNum w:abstractNumId="3" w15:restartNumberingAfterBreak="1">
    <w:nsid w:val="4360778B"/>
    <w:multiLevelType w:val="hybridMultilevel"/>
    <w:tmpl w:val="4360778B"/>
    <w:lvl w:ilvl="0" w:tplc="3A0AEF88">
      <w:start w:val="1"/>
      <w:numFmt w:val="bullet"/>
      <w:lvlText w:val=""/>
      <w:lvlJc w:val="left"/>
      <w:pPr>
        <w:ind w:left="720" w:hanging="360"/>
      </w:pPr>
      <w:rPr>
        <w:rFonts w:ascii="Symbol" w:hAnsi="Symbol"/>
      </w:rPr>
    </w:lvl>
    <w:lvl w:ilvl="1" w:tplc="FE9C5E1E">
      <w:start w:val="1"/>
      <w:numFmt w:val="bullet"/>
      <w:lvlText w:val="o"/>
      <w:lvlJc w:val="left"/>
      <w:pPr>
        <w:tabs>
          <w:tab w:val="num" w:pos="1440"/>
        </w:tabs>
        <w:ind w:left="1440" w:hanging="360"/>
      </w:pPr>
      <w:rPr>
        <w:rFonts w:ascii="Courier New" w:hAnsi="Courier New"/>
      </w:rPr>
    </w:lvl>
    <w:lvl w:ilvl="2" w:tplc="15526B82">
      <w:start w:val="1"/>
      <w:numFmt w:val="bullet"/>
      <w:lvlText w:val=""/>
      <w:lvlJc w:val="left"/>
      <w:pPr>
        <w:tabs>
          <w:tab w:val="num" w:pos="2160"/>
        </w:tabs>
        <w:ind w:left="2160" w:hanging="360"/>
      </w:pPr>
      <w:rPr>
        <w:rFonts w:ascii="Wingdings" w:hAnsi="Wingdings"/>
      </w:rPr>
    </w:lvl>
    <w:lvl w:ilvl="3" w:tplc="E6F4A5E4">
      <w:start w:val="1"/>
      <w:numFmt w:val="bullet"/>
      <w:lvlText w:val=""/>
      <w:lvlJc w:val="left"/>
      <w:pPr>
        <w:tabs>
          <w:tab w:val="num" w:pos="2880"/>
        </w:tabs>
        <w:ind w:left="2880" w:hanging="360"/>
      </w:pPr>
      <w:rPr>
        <w:rFonts w:ascii="Symbol" w:hAnsi="Symbol"/>
      </w:rPr>
    </w:lvl>
    <w:lvl w:ilvl="4" w:tplc="C1429C64">
      <w:start w:val="1"/>
      <w:numFmt w:val="bullet"/>
      <w:lvlText w:val="o"/>
      <w:lvlJc w:val="left"/>
      <w:pPr>
        <w:tabs>
          <w:tab w:val="num" w:pos="3600"/>
        </w:tabs>
        <w:ind w:left="3600" w:hanging="360"/>
      </w:pPr>
      <w:rPr>
        <w:rFonts w:ascii="Courier New" w:hAnsi="Courier New"/>
      </w:rPr>
    </w:lvl>
    <w:lvl w:ilvl="5" w:tplc="2382B33E">
      <w:start w:val="1"/>
      <w:numFmt w:val="bullet"/>
      <w:lvlText w:val=""/>
      <w:lvlJc w:val="left"/>
      <w:pPr>
        <w:tabs>
          <w:tab w:val="num" w:pos="4320"/>
        </w:tabs>
        <w:ind w:left="4320" w:hanging="360"/>
      </w:pPr>
      <w:rPr>
        <w:rFonts w:ascii="Wingdings" w:hAnsi="Wingdings"/>
      </w:rPr>
    </w:lvl>
    <w:lvl w:ilvl="6" w:tplc="F516192C">
      <w:start w:val="1"/>
      <w:numFmt w:val="bullet"/>
      <w:lvlText w:val=""/>
      <w:lvlJc w:val="left"/>
      <w:pPr>
        <w:tabs>
          <w:tab w:val="num" w:pos="5040"/>
        </w:tabs>
        <w:ind w:left="5040" w:hanging="360"/>
      </w:pPr>
      <w:rPr>
        <w:rFonts w:ascii="Symbol" w:hAnsi="Symbol"/>
      </w:rPr>
    </w:lvl>
    <w:lvl w:ilvl="7" w:tplc="21B6C2D4">
      <w:start w:val="1"/>
      <w:numFmt w:val="bullet"/>
      <w:lvlText w:val="o"/>
      <w:lvlJc w:val="left"/>
      <w:pPr>
        <w:tabs>
          <w:tab w:val="num" w:pos="5760"/>
        </w:tabs>
        <w:ind w:left="5760" w:hanging="360"/>
      </w:pPr>
      <w:rPr>
        <w:rFonts w:ascii="Courier New" w:hAnsi="Courier New"/>
      </w:rPr>
    </w:lvl>
    <w:lvl w:ilvl="8" w:tplc="DEDC497E">
      <w:start w:val="1"/>
      <w:numFmt w:val="bullet"/>
      <w:lvlText w:val=""/>
      <w:lvlJc w:val="left"/>
      <w:pPr>
        <w:tabs>
          <w:tab w:val="num" w:pos="6480"/>
        </w:tabs>
        <w:ind w:left="6480" w:hanging="360"/>
      </w:pPr>
      <w:rPr>
        <w:rFonts w:ascii="Wingdings" w:hAnsi="Wingdings"/>
      </w:rPr>
    </w:lvl>
  </w:abstractNum>
  <w:abstractNum w:abstractNumId="4" w15:restartNumberingAfterBreak="1">
    <w:nsid w:val="4360778C"/>
    <w:multiLevelType w:val="hybridMultilevel"/>
    <w:tmpl w:val="4360778C"/>
    <w:lvl w:ilvl="0" w:tplc="8A7AEC92">
      <w:start w:val="1"/>
      <w:numFmt w:val="bullet"/>
      <w:lvlText w:val=""/>
      <w:lvlJc w:val="left"/>
      <w:pPr>
        <w:ind w:left="720" w:hanging="360"/>
      </w:pPr>
      <w:rPr>
        <w:rFonts w:ascii="Symbol" w:hAnsi="Symbol"/>
      </w:rPr>
    </w:lvl>
    <w:lvl w:ilvl="1" w:tplc="21284178">
      <w:start w:val="1"/>
      <w:numFmt w:val="bullet"/>
      <w:lvlText w:val="o"/>
      <w:lvlJc w:val="left"/>
      <w:pPr>
        <w:tabs>
          <w:tab w:val="num" w:pos="1440"/>
        </w:tabs>
        <w:ind w:left="1440" w:hanging="360"/>
      </w:pPr>
      <w:rPr>
        <w:rFonts w:ascii="Courier New" w:hAnsi="Courier New"/>
      </w:rPr>
    </w:lvl>
    <w:lvl w:ilvl="2" w:tplc="2C1A713C">
      <w:start w:val="1"/>
      <w:numFmt w:val="bullet"/>
      <w:lvlText w:val=""/>
      <w:lvlJc w:val="left"/>
      <w:pPr>
        <w:tabs>
          <w:tab w:val="num" w:pos="2160"/>
        </w:tabs>
        <w:ind w:left="2160" w:hanging="360"/>
      </w:pPr>
      <w:rPr>
        <w:rFonts w:ascii="Wingdings" w:hAnsi="Wingdings"/>
      </w:rPr>
    </w:lvl>
    <w:lvl w:ilvl="3" w:tplc="64F81DB0">
      <w:start w:val="1"/>
      <w:numFmt w:val="bullet"/>
      <w:lvlText w:val=""/>
      <w:lvlJc w:val="left"/>
      <w:pPr>
        <w:tabs>
          <w:tab w:val="num" w:pos="2880"/>
        </w:tabs>
        <w:ind w:left="2880" w:hanging="360"/>
      </w:pPr>
      <w:rPr>
        <w:rFonts w:ascii="Symbol" w:hAnsi="Symbol"/>
      </w:rPr>
    </w:lvl>
    <w:lvl w:ilvl="4" w:tplc="677C6596">
      <w:start w:val="1"/>
      <w:numFmt w:val="bullet"/>
      <w:lvlText w:val="o"/>
      <w:lvlJc w:val="left"/>
      <w:pPr>
        <w:tabs>
          <w:tab w:val="num" w:pos="3600"/>
        </w:tabs>
        <w:ind w:left="3600" w:hanging="360"/>
      </w:pPr>
      <w:rPr>
        <w:rFonts w:ascii="Courier New" w:hAnsi="Courier New"/>
      </w:rPr>
    </w:lvl>
    <w:lvl w:ilvl="5" w:tplc="9C5C2238">
      <w:start w:val="1"/>
      <w:numFmt w:val="bullet"/>
      <w:lvlText w:val=""/>
      <w:lvlJc w:val="left"/>
      <w:pPr>
        <w:tabs>
          <w:tab w:val="num" w:pos="4320"/>
        </w:tabs>
        <w:ind w:left="4320" w:hanging="360"/>
      </w:pPr>
      <w:rPr>
        <w:rFonts w:ascii="Wingdings" w:hAnsi="Wingdings"/>
      </w:rPr>
    </w:lvl>
    <w:lvl w:ilvl="6" w:tplc="4B34824C">
      <w:start w:val="1"/>
      <w:numFmt w:val="bullet"/>
      <w:lvlText w:val=""/>
      <w:lvlJc w:val="left"/>
      <w:pPr>
        <w:tabs>
          <w:tab w:val="num" w:pos="5040"/>
        </w:tabs>
        <w:ind w:left="5040" w:hanging="360"/>
      </w:pPr>
      <w:rPr>
        <w:rFonts w:ascii="Symbol" w:hAnsi="Symbol"/>
      </w:rPr>
    </w:lvl>
    <w:lvl w:ilvl="7" w:tplc="127C8932">
      <w:start w:val="1"/>
      <w:numFmt w:val="bullet"/>
      <w:lvlText w:val="o"/>
      <w:lvlJc w:val="left"/>
      <w:pPr>
        <w:tabs>
          <w:tab w:val="num" w:pos="5760"/>
        </w:tabs>
        <w:ind w:left="5760" w:hanging="360"/>
      </w:pPr>
      <w:rPr>
        <w:rFonts w:ascii="Courier New" w:hAnsi="Courier New"/>
      </w:rPr>
    </w:lvl>
    <w:lvl w:ilvl="8" w:tplc="AE8CE06E">
      <w:start w:val="1"/>
      <w:numFmt w:val="bullet"/>
      <w:lvlText w:val=""/>
      <w:lvlJc w:val="left"/>
      <w:pPr>
        <w:tabs>
          <w:tab w:val="num" w:pos="6480"/>
        </w:tabs>
        <w:ind w:left="6480" w:hanging="360"/>
      </w:pPr>
      <w:rPr>
        <w:rFonts w:ascii="Wingdings" w:hAnsi="Wingdings"/>
      </w:rPr>
    </w:lvl>
  </w:abstractNum>
  <w:abstractNum w:abstractNumId="5" w15:restartNumberingAfterBreak="1">
    <w:nsid w:val="4360778D"/>
    <w:multiLevelType w:val="hybridMultilevel"/>
    <w:tmpl w:val="4360778D"/>
    <w:lvl w:ilvl="0" w:tplc="CC743C32">
      <w:start w:val="1"/>
      <w:numFmt w:val="bullet"/>
      <w:lvlText w:val=""/>
      <w:lvlJc w:val="left"/>
      <w:pPr>
        <w:ind w:left="720" w:hanging="360"/>
      </w:pPr>
      <w:rPr>
        <w:rFonts w:ascii="Symbol" w:hAnsi="Symbol"/>
      </w:rPr>
    </w:lvl>
    <w:lvl w:ilvl="1" w:tplc="D30AD7E0">
      <w:start w:val="1"/>
      <w:numFmt w:val="bullet"/>
      <w:lvlText w:val="o"/>
      <w:lvlJc w:val="left"/>
      <w:pPr>
        <w:tabs>
          <w:tab w:val="num" w:pos="1440"/>
        </w:tabs>
        <w:ind w:left="1440" w:hanging="360"/>
      </w:pPr>
      <w:rPr>
        <w:rFonts w:ascii="Courier New" w:hAnsi="Courier New"/>
      </w:rPr>
    </w:lvl>
    <w:lvl w:ilvl="2" w:tplc="62C4793C">
      <w:start w:val="1"/>
      <w:numFmt w:val="bullet"/>
      <w:lvlText w:val=""/>
      <w:lvlJc w:val="left"/>
      <w:pPr>
        <w:tabs>
          <w:tab w:val="num" w:pos="2160"/>
        </w:tabs>
        <w:ind w:left="2160" w:hanging="360"/>
      </w:pPr>
      <w:rPr>
        <w:rFonts w:ascii="Wingdings" w:hAnsi="Wingdings"/>
      </w:rPr>
    </w:lvl>
    <w:lvl w:ilvl="3" w:tplc="6C7A070E">
      <w:start w:val="1"/>
      <w:numFmt w:val="bullet"/>
      <w:lvlText w:val=""/>
      <w:lvlJc w:val="left"/>
      <w:pPr>
        <w:tabs>
          <w:tab w:val="num" w:pos="2880"/>
        </w:tabs>
        <w:ind w:left="2880" w:hanging="360"/>
      </w:pPr>
      <w:rPr>
        <w:rFonts w:ascii="Symbol" w:hAnsi="Symbol"/>
      </w:rPr>
    </w:lvl>
    <w:lvl w:ilvl="4" w:tplc="0C64D6F4">
      <w:start w:val="1"/>
      <w:numFmt w:val="bullet"/>
      <w:lvlText w:val="o"/>
      <w:lvlJc w:val="left"/>
      <w:pPr>
        <w:tabs>
          <w:tab w:val="num" w:pos="3600"/>
        </w:tabs>
        <w:ind w:left="3600" w:hanging="360"/>
      </w:pPr>
      <w:rPr>
        <w:rFonts w:ascii="Courier New" w:hAnsi="Courier New"/>
      </w:rPr>
    </w:lvl>
    <w:lvl w:ilvl="5" w:tplc="D9ECF18C">
      <w:start w:val="1"/>
      <w:numFmt w:val="bullet"/>
      <w:lvlText w:val=""/>
      <w:lvlJc w:val="left"/>
      <w:pPr>
        <w:tabs>
          <w:tab w:val="num" w:pos="4320"/>
        </w:tabs>
        <w:ind w:left="4320" w:hanging="360"/>
      </w:pPr>
      <w:rPr>
        <w:rFonts w:ascii="Wingdings" w:hAnsi="Wingdings"/>
      </w:rPr>
    </w:lvl>
    <w:lvl w:ilvl="6" w:tplc="151E7952">
      <w:start w:val="1"/>
      <w:numFmt w:val="bullet"/>
      <w:lvlText w:val=""/>
      <w:lvlJc w:val="left"/>
      <w:pPr>
        <w:tabs>
          <w:tab w:val="num" w:pos="5040"/>
        </w:tabs>
        <w:ind w:left="5040" w:hanging="360"/>
      </w:pPr>
      <w:rPr>
        <w:rFonts w:ascii="Symbol" w:hAnsi="Symbol"/>
      </w:rPr>
    </w:lvl>
    <w:lvl w:ilvl="7" w:tplc="CA689E36">
      <w:start w:val="1"/>
      <w:numFmt w:val="bullet"/>
      <w:lvlText w:val="o"/>
      <w:lvlJc w:val="left"/>
      <w:pPr>
        <w:tabs>
          <w:tab w:val="num" w:pos="5760"/>
        </w:tabs>
        <w:ind w:left="5760" w:hanging="360"/>
      </w:pPr>
      <w:rPr>
        <w:rFonts w:ascii="Courier New" w:hAnsi="Courier New"/>
      </w:rPr>
    </w:lvl>
    <w:lvl w:ilvl="8" w:tplc="FDD6973E">
      <w:start w:val="1"/>
      <w:numFmt w:val="bullet"/>
      <w:lvlText w:val=""/>
      <w:lvlJc w:val="left"/>
      <w:pPr>
        <w:tabs>
          <w:tab w:val="num" w:pos="6480"/>
        </w:tabs>
        <w:ind w:left="6480" w:hanging="360"/>
      </w:pPr>
      <w:rPr>
        <w:rFonts w:ascii="Wingdings" w:hAnsi="Wingdings"/>
      </w:rPr>
    </w:lvl>
  </w:abstractNum>
  <w:abstractNum w:abstractNumId="6" w15:restartNumberingAfterBreak="1">
    <w:nsid w:val="4360778E"/>
    <w:multiLevelType w:val="hybridMultilevel"/>
    <w:tmpl w:val="4360778E"/>
    <w:lvl w:ilvl="0" w:tplc="53A0AE5E">
      <w:start w:val="1"/>
      <w:numFmt w:val="bullet"/>
      <w:lvlText w:val=""/>
      <w:lvlJc w:val="left"/>
      <w:pPr>
        <w:ind w:left="720" w:hanging="360"/>
      </w:pPr>
      <w:rPr>
        <w:rFonts w:ascii="Symbol" w:hAnsi="Symbol"/>
      </w:rPr>
    </w:lvl>
    <w:lvl w:ilvl="1" w:tplc="B9CAE8FE">
      <w:start w:val="1"/>
      <w:numFmt w:val="bullet"/>
      <w:lvlText w:val="o"/>
      <w:lvlJc w:val="left"/>
      <w:pPr>
        <w:tabs>
          <w:tab w:val="num" w:pos="1440"/>
        </w:tabs>
        <w:ind w:left="1440" w:hanging="360"/>
      </w:pPr>
      <w:rPr>
        <w:rFonts w:ascii="Courier New" w:hAnsi="Courier New"/>
      </w:rPr>
    </w:lvl>
    <w:lvl w:ilvl="2" w:tplc="00C03884">
      <w:start w:val="1"/>
      <w:numFmt w:val="bullet"/>
      <w:lvlText w:val=""/>
      <w:lvlJc w:val="left"/>
      <w:pPr>
        <w:tabs>
          <w:tab w:val="num" w:pos="2160"/>
        </w:tabs>
        <w:ind w:left="2160" w:hanging="360"/>
      </w:pPr>
      <w:rPr>
        <w:rFonts w:ascii="Wingdings" w:hAnsi="Wingdings"/>
      </w:rPr>
    </w:lvl>
    <w:lvl w:ilvl="3" w:tplc="89FE38B4">
      <w:start w:val="1"/>
      <w:numFmt w:val="bullet"/>
      <w:lvlText w:val=""/>
      <w:lvlJc w:val="left"/>
      <w:pPr>
        <w:tabs>
          <w:tab w:val="num" w:pos="2880"/>
        </w:tabs>
        <w:ind w:left="2880" w:hanging="360"/>
      </w:pPr>
      <w:rPr>
        <w:rFonts w:ascii="Symbol" w:hAnsi="Symbol"/>
      </w:rPr>
    </w:lvl>
    <w:lvl w:ilvl="4" w:tplc="A2EA6F72">
      <w:start w:val="1"/>
      <w:numFmt w:val="bullet"/>
      <w:lvlText w:val="o"/>
      <w:lvlJc w:val="left"/>
      <w:pPr>
        <w:tabs>
          <w:tab w:val="num" w:pos="3600"/>
        </w:tabs>
        <w:ind w:left="3600" w:hanging="360"/>
      </w:pPr>
      <w:rPr>
        <w:rFonts w:ascii="Courier New" w:hAnsi="Courier New"/>
      </w:rPr>
    </w:lvl>
    <w:lvl w:ilvl="5" w:tplc="C37E4CEC">
      <w:start w:val="1"/>
      <w:numFmt w:val="bullet"/>
      <w:lvlText w:val=""/>
      <w:lvlJc w:val="left"/>
      <w:pPr>
        <w:tabs>
          <w:tab w:val="num" w:pos="4320"/>
        </w:tabs>
        <w:ind w:left="4320" w:hanging="360"/>
      </w:pPr>
      <w:rPr>
        <w:rFonts w:ascii="Wingdings" w:hAnsi="Wingdings"/>
      </w:rPr>
    </w:lvl>
    <w:lvl w:ilvl="6" w:tplc="7B806A38">
      <w:start w:val="1"/>
      <w:numFmt w:val="bullet"/>
      <w:lvlText w:val=""/>
      <w:lvlJc w:val="left"/>
      <w:pPr>
        <w:tabs>
          <w:tab w:val="num" w:pos="5040"/>
        </w:tabs>
        <w:ind w:left="5040" w:hanging="360"/>
      </w:pPr>
      <w:rPr>
        <w:rFonts w:ascii="Symbol" w:hAnsi="Symbol"/>
      </w:rPr>
    </w:lvl>
    <w:lvl w:ilvl="7" w:tplc="57E0958E">
      <w:start w:val="1"/>
      <w:numFmt w:val="bullet"/>
      <w:lvlText w:val="o"/>
      <w:lvlJc w:val="left"/>
      <w:pPr>
        <w:tabs>
          <w:tab w:val="num" w:pos="5760"/>
        </w:tabs>
        <w:ind w:left="5760" w:hanging="360"/>
      </w:pPr>
      <w:rPr>
        <w:rFonts w:ascii="Courier New" w:hAnsi="Courier New"/>
      </w:rPr>
    </w:lvl>
    <w:lvl w:ilvl="8" w:tplc="E6FABBBE">
      <w:start w:val="1"/>
      <w:numFmt w:val="bullet"/>
      <w:lvlText w:val=""/>
      <w:lvlJc w:val="left"/>
      <w:pPr>
        <w:tabs>
          <w:tab w:val="num" w:pos="6480"/>
        </w:tabs>
        <w:ind w:left="6480" w:hanging="360"/>
      </w:pPr>
      <w:rPr>
        <w:rFonts w:ascii="Wingdings" w:hAnsi="Wingdings"/>
      </w:rPr>
    </w:lvl>
  </w:abstractNum>
  <w:abstractNum w:abstractNumId="7" w15:restartNumberingAfterBreak="1">
    <w:nsid w:val="4360778F"/>
    <w:multiLevelType w:val="hybridMultilevel"/>
    <w:tmpl w:val="4360778F"/>
    <w:lvl w:ilvl="0" w:tplc="DDF81440">
      <w:start w:val="1"/>
      <w:numFmt w:val="bullet"/>
      <w:lvlText w:val=""/>
      <w:lvlJc w:val="left"/>
      <w:pPr>
        <w:ind w:left="720" w:hanging="360"/>
      </w:pPr>
      <w:rPr>
        <w:rFonts w:ascii="Symbol" w:hAnsi="Symbol"/>
      </w:rPr>
    </w:lvl>
    <w:lvl w:ilvl="1" w:tplc="60D8C222">
      <w:start w:val="1"/>
      <w:numFmt w:val="bullet"/>
      <w:lvlText w:val="o"/>
      <w:lvlJc w:val="left"/>
      <w:pPr>
        <w:tabs>
          <w:tab w:val="num" w:pos="1440"/>
        </w:tabs>
        <w:ind w:left="1440" w:hanging="360"/>
      </w:pPr>
      <w:rPr>
        <w:rFonts w:ascii="Courier New" w:hAnsi="Courier New"/>
      </w:rPr>
    </w:lvl>
    <w:lvl w:ilvl="2" w:tplc="0ADE2188">
      <w:start w:val="1"/>
      <w:numFmt w:val="bullet"/>
      <w:lvlText w:val=""/>
      <w:lvlJc w:val="left"/>
      <w:pPr>
        <w:tabs>
          <w:tab w:val="num" w:pos="2160"/>
        </w:tabs>
        <w:ind w:left="2160" w:hanging="360"/>
      </w:pPr>
      <w:rPr>
        <w:rFonts w:ascii="Wingdings" w:hAnsi="Wingdings"/>
      </w:rPr>
    </w:lvl>
    <w:lvl w:ilvl="3" w:tplc="C02876CC">
      <w:start w:val="1"/>
      <w:numFmt w:val="bullet"/>
      <w:lvlText w:val=""/>
      <w:lvlJc w:val="left"/>
      <w:pPr>
        <w:tabs>
          <w:tab w:val="num" w:pos="2880"/>
        </w:tabs>
        <w:ind w:left="2880" w:hanging="360"/>
      </w:pPr>
      <w:rPr>
        <w:rFonts w:ascii="Symbol" w:hAnsi="Symbol"/>
      </w:rPr>
    </w:lvl>
    <w:lvl w:ilvl="4" w:tplc="F6ACB07E">
      <w:start w:val="1"/>
      <w:numFmt w:val="bullet"/>
      <w:lvlText w:val="o"/>
      <w:lvlJc w:val="left"/>
      <w:pPr>
        <w:tabs>
          <w:tab w:val="num" w:pos="3600"/>
        </w:tabs>
        <w:ind w:left="3600" w:hanging="360"/>
      </w:pPr>
      <w:rPr>
        <w:rFonts w:ascii="Courier New" w:hAnsi="Courier New"/>
      </w:rPr>
    </w:lvl>
    <w:lvl w:ilvl="5" w:tplc="4D44A37E">
      <w:start w:val="1"/>
      <w:numFmt w:val="bullet"/>
      <w:lvlText w:val=""/>
      <w:lvlJc w:val="left"/>
      <w:pPr>
        <w:tabs>
          <w:tab w:val="num" w:pos="4320"/>
        </w:tabs>
        <w:ind w:left="4320" w:hanging="360"/>
      </w:pPr>
      <w:rPr>
        <w:rFonts w:ascii="Wingdings" w:hAnsi="Wingdings"/>
      </w:rPr>
    </w:lvl>
    <w:lvl w:ilvl="6" w:tplc="8C3A032C">
      <w:start w:val="1"/>
      <w:numFmt w:val="bullet"/>
      <w:lvlText w:val=""/>
      <w:lvlJc w:val="left"/>
      <w:pPr>
        <w:tabs>
          <w:tab w:val="num" w:pos="5040"/>
        </w:tabs>
        <w:ind w:left="5040" w:hanging="360"/>
      </w:pPr>
      <w:rPr>
        <w:rFonts w:ascii="Symbol" w:hAnsi="Symbol"/>
      </w:rPr>
    </w:lvl>
    <w:lvl w:ilvl="7" w:tplc="1966B73E">
      <w:start w:val="1"/>
      <w:numFmt w:val="bullet"/>
      <w:lvlText w:val="o"/>
      <w:lvlJc w:val="left"/>
      <w:pPr>
        <w:tabs>
          <w:tab w:val="num" w:pos="5760"/>
        </w:tabs>
        <w:ind w:left="5760" w:hanging="360"/>
      </w:pPr>
      <w:rPr>
        <w:rFonts w:ascii="Courier New" w:hAnsi="Courier New"/>
      </w:rPr>
    </w:lvl>
    <w:lvl w:ilvl="8" w:tplc="4CDCF12C">
      <w:start w:val="1"/>
      <w:numFmt w:val="bullet"/>
      <w:lvlText w:val=""/>
      <w:lvlJc w:val="left"/>
      <w:pPr>
        <w:tabs>
          <w:tab w:val="num" w:pos="6480"/>
        </w:tabs>
        <w:ind w:left="6480" w:hanging="360"/>
      </w:pPr>
      <w:rPr>
        <w:rFonts w:ascii="Wingdings" w:hAnsi="Wingdings"/>
      </w:rPr>
    </w:lvl>
  </w:abstractNum>
  <w:abstractNum w:abstractNumId="8" w15:restartNumberingAfterBreak="1">
    <w:nsid w:val="43607790"/>
    <w:multiLevelType w:val="hybridMultilevel"/>
    <w:tmpl w:val="43607790"/>
    <w:lvl w:ilvl="0" w:tplc="F140E830">
      <w:start w:val="1"/>
      <w:numFmt w:val="bullet"/>
      <w:lvlText w:val=""/>
      <w:lvlJc w:val="left"/>
      <w:pPr>
        <w:ind w:left="720" w:hanging="360"/>
      </w:pPr>
      <w:rPr>
        <w:rFonts w:ascii="Symbol" w:hAnsi="Symbol"/>
      </w:rPr>
    </w:lvl>
    <w:lvl w:ilvl="1" w:tplc="1DEC2B08">
      <w:start w:val="1"/>
      <w:numFmt w:val="bullet"/>
      <w:lvlText w:val="o"/>
      <w:lvlJc w:val="left"/>
      <w:pPr>
        <w:tabs>
          <w:tab w:val="num" w:pos="1440"/>
        </w:tabs>
        <w:ind w:left="1440" w:hanging="360"/>
      </w:pPr>
      <w:rPr>
        <w:rFonts w:ascii="Courier New" w:hAnsi="Courier New"/>
      </w:rPr>
    </w:lvl>
    <w:lvl w:ilvl="2" w:tplc="3E2A41BE">
      <w:start w:val="1"/>
      <w:numFmt w:val="bullet"/>
      <w:lvlText w:val=""/>
      <w:lvlJc w:val="left"/>
      <w:pPr>
        <w:tabs>
          <w:tab w:val="num" w:pos="2160"/>
        </w:tabs>
        <w:ind w:left="2160" w:hanging="360"/>
      </w:pPr>
      <w:rPr>
        <w:rFonts w:ascii="Wingdings" w:hAnsi="Wingdings"/>
      </w:rPr>
    </w:lvl>
    <w:lvl w:ilvl="3" w:tplc="8B689D72">
      <w:start w:val="1"/>
      <w:numFmt w:val="bullet"/>
      <w:lvlText w:val=""/>
      <w:lvlJc w:val="left"/>
      <w:pPr>
        <w:tabs>
          <w:tab w:val="num" w:pos="2880"/>
        </w:tabs>
        <w:ind w:left="2880" w:hanging="360"/>
      </w:pPr>
      <w:rPr>
        <w:rFonts w:ascii="Symbol" w:hAnsi="Symbol"/>
      </w:rPr>
    </w:lvl>
    <w:lvl w:ilvl="4" w:tplc="A67A3BB4">
      <w:start w:val="1"/>
      <w:numFmt w:val="bullet"/>
      <w:lvlText w:val="o"/>
      <w:lvlJc w:val="left"/>
      <w:pPr>
        <w:tabs>
          <w:tab w:val="num" w:pos="3600"/>
        </w:tabs>
        <w:ind w:left="3600" w:hanging="360"/>
      </w:pPr>
      <w:rPr>
        <w:rFonts w:ascii="Courier New" w:hAnsi="Courier New"/>
      </w:rPr>
    </w:lvl>
    <w:lvl w:ilvl="5" w:tplc="B6DC8496">
      <w:start w:val="1"/>
      <w:numFmt w:val="bullet"/>
      <w:lvlText w:val=""/>
      <w:lvlJc w:val="left"/>
      <w:pPr>
        <w:tabs>
          <w:tab w:val="num" w:pos="4320"/>
        </w:tabs>
        <w:ind w:left="4320" w:hanging="360"/>
      </w:pPr>
      <w:rPr>
        <w:rFonts w:ascii="Wingdings" w:hAnsi="Wingdings"/>
      </w:rPr>
    </w:lvl>
    <w:lvl w:ilvl="6" w:tplc="0B16AF34">
      <w:start w:val="1"/>
      <w:numFmt w:val="bullet"/>
      <w:lvlText w:val=""/>
      <w:lvlJc w:val="left"/>
      <w:pPr>
        <w:tabs>
          <w:tab w:val="num" w:pos="5040"/>
        </w:tabs>
        <w:ind w:left="5040" w:hanging="360"/>
      </w:pPr>
      <w:rPr>
        <w:rFonts w:ascii="Symbol" w:hAnsi="Symbol"/>
      </w:rPr>
    </w:lvl>
    <w:lvl w:ilvl="7" w:tplc="FCEEED46">
      <w:start w:val="1"/>
      <w:numFmt w:val="bullet"/>
      <w:lvlText w:val="o"/>
      <w:lvlJc w:val="left"/>
      <w:pPr>
        <w:tabs>
          <w:tab w:val="num" w:pos="5760"/>
        </w:tabs>
        <w:ind w:left="5760" w:hanging="360"/>
      </w:pPr>
      <w:rPr>
        <w:rFonts w:ascii="Courier New" w:hAnsi="Courier New"/>
      </w:rPr>
    </w:lvl>
    <w:lvl w:ilvl="8" w:tplc="1B088A6C">
      <w:start w:val="1"/>
      <w:numFmt w:val="bullet"/>
      <w:lvlText w:val=""/>
      <w:lvlJc w:val="left"/>
      <w:pPr>
        <w:tabs>
          <w:tab w:val="num" w:pos="6480"/>
        </w:tabs>
        <w:ind w:left="6480" w:hanging="360"/>
      </w:pPr>
      <w:rPr>
        <w:rFonts w:ascii="Wingdings" w:hAnsi="Wingdings"/>
      </w:rPr>
    </w:lvl>
  </w:abstractNum>
  <w:abstractNum w:abstractNumId="9" w15:restartNumberingAfterBreak="1">
    <w:nsid w:val="43607791"/>
    <w:multiLevelType w:val="hybridMultilevel"/>
    <w:tmpl w:val="43607791"/>
    <w:lvl w:ilvl="0" w:tplc="7FF4369E">
      <w:start w:val="1"/>
      <w:numFmt w:val="bullet"/>
      <w:lvlText w:val=""/>
      <w:lvlJc w:val="left"/>
      <w:pPr>
        <w:ind w:left="720" w:hanging="360"/>
      </w:pPr>
      <w:rPr>
        <w:rFonts w:ascii="Symbol" w:hAnsi="Symbol"/>
      </w:rPr>
    </w:lvl>
    <w:lvl w:ilvl="1" w:tplc="C082E66E">
      <w:start w:val="1"/>
      <w:numFmt w:val="bullet"/>
      <w:lvlText w:val="o"/>
      <w:lvlJc w:val="left"/>
      <w:pPr>
        <w:tabs>
          <w:tab w:val="num" w:pos="1440"/>
        </w:tabs>
        <w:ind w:left="1440" w:hanging="360"/>
      </w:pPr>
      <w:rPr>
        <w:rFonts w:ascii="Courier New" w:hAnsi="Courier New"/>
      </w:rPr>
    </w:lvl>
    <w:lvl w:ilvl="2" w:tplc="92A2BB9E">
      <w:start w:val="1"/>
      <w:numFmt w:val="bullet"/>
      <w:lvlText w:val=""/>
      <w:lvlJc w:val="left"/>
      <w:pPr>
        <w:tabs>
          <w:tab w:val="num" w:pos="2160"/>
        </w:tabs>
        <w:ind w:left="2160" w:hanging="360"/>
      </w:pPr>
      <w:rPr>
        <w:rFonts w:ascii="Wingdings" w:hAnsi="Wingdings"/>
      </w:rPr>
    </w:lvl>
    <w:lvl w:ilvl="3" w:tplc="3CAAB87A">
      <w:start w:val="1"/>
      <w:numFmt w:val="bullet"/>
      <w:lvlText w:val=""/>
      <w:lvlJc w:val="left"/>
      <w:pPr>
        <w:tabs>
          <w:tab w:val="num" w:pos="2880"/>
        </w:tabs>
        <w:ind w:left="2880" w:hanging="360"/>
      </w:pPr>
      <w:rPr>
        <w:rFonts w:ascii="Symbol" w:hAnsi="Symbol"/>
      </w:rPr>
    </w:lvl>
    <w:lvl w:ilvl="4" w:tplc="959E733C">
      <w:start w:val="1"/>
      <w:numFmt w:val="bullet"/>
      <w:lvlText w:val="o"/>
      <w:lvlJc w:val="left"/>
      <w:pPr>
        <w:tabs>
          <w:tab w:val="num" w:pos="3600"/>
        </w:tabs>
        <w:ind w:left="3600" w:hanging="360"/>
      </w:pPr>
      <w:rPr>
        <w:rFonts w:ascii="Courier New" w:hAnsi="Courier New"/>
      </w:rPr>
    </w:lvl>
    <w:lvl w:ilvl="5" w:tplc="67E2C484">
      <w:start w:val="1"/>
      <w:numFmt w:val="bullet"/>
      <w:lvlText w:val=""/>
      <w:lvlJc w:val="left"/>
      <w:pPr>
        <w:tabs>
          <w:tab w:val="num" w:pos="4320"/>
        </w:tabs>
        <w:ind w:left="4320" w:hanging="360"/>
      </w:pPr>
      <w:rPr>
        <w:rFonts w:ascii="Wingdings" w:hAnsi="Wingdings"/>
      </w:rPr>
    </w:lvl>
    <w:lvl w:ilvl="6" w:tplc="8224FDE4">
      <w:start w:val="1"/>
      <w:numFmt w:val="bullet"/>
      <w:lvlText w:val=""/>
      <w:lvlJc w:val="left"/>
      <w:pPr>
        <w:tabs>
          <w:tab w:val="num" w:pos="5040"/>
        </w:tabs>
        <w:ind w:left="5040" w:hanging="360"/>
      </w:pPr>
      <w:rPr>
        <w:rFonts w:ascii="Symbol" w:hAnsi="Symbol"/>
      </w:rPr>
    </w:lvl>
    <w:lvl w:ilvl="7" w:tplc="DB38AA8A">
      <w:start w:val="1"/>
      <w:numFmt w:val="bullet"/>
      <w:lvlText w:val="o"/>
      <w:lvlJc w:val="left"/>
      <w:pPr>
        <w:tabs>
          <w:tab w:val="num" w:pos="5760"/>
        </w:tabs>
        <w:ind w:left="5760" w:hanging="360"/>
      </w:pPr>
      <w:rPr>
        <w:rFonts w:ascii="Courier New" w:hAnsi="Courier New"/>
      </w:rPr>
    </w:lvl>
    <w:lvl w:ilvl="8" w:tplc="1944AFE0">
      <w:start w:val="1"/>
      <w:numFmt w:val="bullet"/>
      <w:lvlText w:val=""/>
      <w:lvlJc w:val="left"/>
      <w:pPr>
        <w:tabs>
          <w:tab w:val="num" w:pos="6480"/>
        </w:tabs>
        <w:ind w:left="6480" w:hanging="360"/>
      </w:pPr>
      <w:rPr>
        <w:rFonts w:ascii="Wingdings" w:hAnsi="Wingdings"/>
      </w:rPr>
    </w:lvl>
  </w:abstractNum>
  <w:abstractNum w:abstractNumId="10" w15:restartNumberingAfterBreak="1">
    <w:nsid w:val="43607792"/>
    <w:multiLevelType w:val="hybridMultilevel"/>
    <w:tmpl w:val="43607792"/>
    <w:lvl w:ilvl="0" w:tplc="0C8E1266">
      <w:start w:val="1"/>
      <w:numFmt w:val="bullet"/>
      <w:lvlText w:val=""/>
      <w:lvlJc w:val="left"/>
      <w:pPr>
        <w:ind w:left="720" w:hanging="360"/>
      </w:pPr>
      <w:rPr>
        <w:rFonts w:ascii="Symbol" w:hAnsi="Symbol"/>
      </w:rPr>
    </w:lvl>
    <w:lvl w:ilvl="1" w:tplc="39B2DC7E">
      <w:start w:val="1"/>
      <w:numFmt w:val="bullet"/>
      <w:lvlText w:val="o"/>
      <w:lvlJc w:val="left"/>
      <w:pPr>
        <w:tabs>
          <w:tab w:val="num" w:pos="1440"/>
        </w:tabs>
        <w:ind w:left="1440" w:hanging="360"/>
      </w:pPr>
      <w:rPr>
        <w:rFonts w:ascii="Courier New" w:hAnsi="Courier New"/>
      </w:rPr>
    </w:lvl>
    <w:lvl w:ilvl="2" w:tplc="4D5C1F30">
      <w:start w:val="1"/>
      <w:numFmt w:val="bullet"/>
      <w:lvlText w:val=""/>
      <w:lvlJc w:val="left"/>
      <w:pPr>
        <w:tabs>
          <w:tab w:val="num" w:pos="2160"/>
        </w:tabs>
        <w:ind w:left="2160" w:hanging="360"/>
      </w:pPr>
      <w:rPr>
        <w:rFonts w:ascii="Wingdings" w:hAnsi="Wingdings"/>
      </w:rPr>
    </w:lvl>
    <w:lvl w:ilvl="3" w:tplc="C02008CC">
      <w:start w:val="1"/>
      <w:numFmt w:val="bullet"/>
      <w:lvlText w:val=""/>
      <w:lvlJc w:val="left"/>
      <w:pPr>
        <w:tabs>
          <w:tab w:val="num" w:pos="2880"/>
        </w:tabs>
        <w:ind w:left="2880" w:hanging="360"/>
      </w:pPr>
      <w:rPr>
        <w:rFonts w:ascii="Symbol" w:hAnsi="Symbol"/>
      </w:rPr>
    </w:lvl>
    <w:lvl w:ilvl="4" w:tplc="D3CE037E">
      <w:start w:val="1"/>
      <w:numFmt w:val="bullet"/>
      <w:lvlText w:val="o"/>
      <w:lvlJc w:val="left"/>
      <w:pPr>
        <w:tabs>
          <w:tab w:val="num" w:pos="3600"/>
        </w:tabs>
        <w:ind w:left="3600" w:hanging="360"/>
      </w:pPr>
      <w:rPr>
        <w:rFonts w:ascii="Courier New" w:hAnsi="Courier New"/>
      </w:rPr>
    </w:lvl>
    <w:lvl w:ilvl="5" w:tplc="54BC15F8">
      <w:start w:val="1"/>
      <w:numFmt w:val="bullet"/>
      <w:lvlText w:val=""/>
      <w:lvlJc w:val="left"/>
      <w:pPr>
        <w:tabs>
          <w:tab w:val="num" w:pos="4320"/>
        </w:tabs>
        <w:ind w:left="4320" w:hanging="360"/>
      </w:pPr>
      <w:rPr>
        <w:rFonts w:ascii="Wingdings" w:hAnsi="Wingdings"/>
      </w:rPr>
    </w:lvl>
    <w:lvl w:ilvl="6" w:tplc="13F2965C">
      <w:start w:val="1"/>
      <w:numFmt w:val="bullet"/>
      <w:lvlText w:val=""/>
      <w:lvlJc w:val="left"/>
      <w:pPr>
        <w:tabs>
          <w:tab w:val="num" w:pos="5040"/>
        </w:tabs>
        <w:ind w:left="5040" w:hanging="360"/>
      </w:pPr>
      <w:rPr>
        <w:rFonts w:ascii="Symbol" w:hAnsi="Symbol"/>
      </w:rPr>
    </w:lvl>
    <w:lvl w:ilvl="7" w:tplc="DF42789C">
      <w:start w:val="1"/>
      <w:numFmt w:val="bullet"/>
      <w:lvlText w:val="o"/>
      <w:lvlJc w:val="left"/>
      <w:pPr>
        <w:tabs>
          <w:tab w:val="num" w:pos="5760"/>
        </w:tabs>
        <w:ind w:left="5760" w:hanging="360"/>
      </w:pPr>
      <w:rPr>
        <w:rFonts w:ascii="Courier New" w:hAnsi="Courier New"/>
      </w:rPr>
    </w:lvl>
    <w:lvl w:ilvl="8" w:tplc="9684D3C6">
      <w:start w:val="1"/>
      <w:numFmt w:val="bullet"/>
      <w:lvlText w:val=""/>
      <w:lvlJc w:val="left"/>
      <w:pPr>
        <w:tabs>
          <w:tab w:val="num" w:pos="6480"/>
        </w:tabs>
        <w:ind w:left="6480" w:hanging="360"/>
      </w:pPr>
      <w:rPr>
        <w:rFonts w:ascii="Wingdings" w:hAnsi="Wingdings"/>
      </w:rPr>
    </w:lvl>
  </w:abstractNum>
  <w:abstractNum w:abstractNumId="11" w15:restartNumberingAfterBreak="1">
    <w:nsid w:val="43607793"/>
    <w:multiLevelType w:val="hybridMultilevel"/>
    <w:tmpl w:val="43607793"/>
    <w:lvl w:ilvl="0" w:tplc="3028EF76">
      <w:start w:val="1"/>
      <w:numFmt w:val="bullet"/>
      <w:lvlText w:val=""/>
      <w:lvlJc w:val="left"/>
      <w:pPr>
        <w:ind w:left="720" w:hanging="360"/>
      </w:pPr>
      <w:rPr>
        <w:rFonts w:ascii="Symbol" w:hAnsi="Symbol"/>
      </w:rPr>
    </w:lvl>
    <w:lvl w:ilvl="1" w:tplc="1E66B992">
      <w:start w:val="1"/>
      <w:numFmt w:val="bullet"/>
      <w:lvlText w:val="o"/>
      <w:lvlJc w:val="left"/>
      <w:pPr>
        <w:tabs>
          <w:tab w:val="num" w:pos="1440"/>
        </w:tabs>
        <w:ind w:left="1440" w:hanging="360"/>
      </w:pPr>
      <w:rPr>
        <w:rFonts w:ascii="Courier New" w:hAnsi="Courier New"/>
      </w:rPr>
    </w:lvl>
    <w:lvl w:ilvl="2" w:tplc="CDC0D9F0">
      <w:start w:val="1"/>
      <w:numFmt w:val="bullet"/>
      <w:lvlText w:val=""/>
      <w:lvlJc w:val="left"/>
      <w:pPr>
        <w:tabs>
          <w:tab w:val="num" w:pos="2160"/>
        </w:tabs>
        <w:ind w:left="2160" w:hanging="360"/>
      </w:pPr>
      <w:rPr>
        <w:rFonts w:ascii="Wingdings" w:hAnsi="Wingdings"/>
      </w:rPr>
    </w:lvl>
    <w:lvl w:ilvl="3" w:tplc="84D2DDB0">
      <w:start w:val="1"/>
      <w:numFmt w:val="bullet"/>
      <w:lvlText w:val=""/>
      <w:lvlJc w:val="left"/>
      <w:pPr>
        <w:tabs>
          <w:tab w:val="num" w:pos="2880"/>
        </w:tabs>
        <w:ind w:left="2880" w:hanging="360"/>
      </w:pPr>
      <w:rPr>
        <w:rFonts w:ascii="Symbol" w:hAnsi="Symbol"/>
      </w:rPr>
    </w:lvl>
    <w:lvl w:ilvl="4" w:tplc="634E1D58">
      <w:start w:val="1"/>
      <w:numFmt w:val="bullet"/>
      <w:lvlText w:val="o"/>
      <w:lvlJc w:val="left"/>
      <w:pPr>
        <w:tabs>
          <w:tab w:val="num" w:pos="3600"/>
        </w:tabs>
        <w:ind w:left="3600" w:hanging="360"/>
      </w:pPr>
      <w:rPr>
        <w:rFonts w:ascii="Courier New" w:hAnsi="Courier New"/>
      </w:rPr>
    </w:lvl>
    <w:lvl w:ilvl="5" w:tplc="FE6ADB56">
      <w:start w:val="1"/>
      <w:numFmt w:val="bullet"/>
      <w:lvlText w:val=""/>
      <w:lvlJc w:val="left"/>
      <w:pPr>
        <w:tabs>
          <w:tab w:val="num" w:pos="4320"/>
        </w:tabs>
        <w:ind w:left="4320" w:hanging="360"/>
      </w:pPr>
      <w:rPr>
        <w:rFonts w:ascii="Wingdings" w:hAnsi="Wingdings"/>
      </w:rPr>
    </w:lvl>
    <w:lvl w:ilvl="6" w:tplc="21566CBC">
      <w:start w:val="1"/>
      <w:numFmt w:val="bullet"/>
      <w:lvlText w:val=""/>
      <w:lvlJc w:val="left"/>
      <w:pPr>
        <w:tabs>
          <w:tab w:val="num" w:pos="5040"/>
        </w:tabs>
        <w:ind w:left="5040" w:hanging="360"/>
      </w:pPr>
      <w:rPr>
        <w:rFonts w:ascii="Symbol" w:hAnsi="Symbol"/>
      </w:rPr>
    </w:lvl>
    <w:lvl w:ilvl="7" w:tplc="BF665A28">
      <w:start w:val="1"/>
      <w:numFmt w:val="bullet"/>
      <w:lvlText w:val="o"/>
      <w:lvlJc w:val="left"/>
      <w:pPr>
        <w:tabs>
          <w:tab w:val="num" w:pos="5760"/>
        </w:tabs>
        <w:ind w:left="5760" w:hanging="360"/>
      </w:pPr>
      <w:rPr>
        <w:rFonts w:ascii="Courier New" w:hAnsi="Courier New"/>
      </w:rPr>
    </w:lvl>
    <w:lvl w:ilvl="8" w:tplc="1B1EB568">
      <w:start w:val="1"/>
      <w:numFmt w:val="bullet"/>
      <w:lvlText w:val=""/>
      <w:lvlJc w:val="left"/>
      <w:pPr>
        <w:tabs>
          <w:tab w:val="num" w:pos="6480"/>
        </w:tabs>
        <w:ind w:left="6480" w:hanging="360"/>
      </w:pPr>
      <w:rPr>
        <w:rFonts w:ascii="Wingdings" w:hAnsi="Wingdings"/>
      </w:rPr>
    </w:lvl>
  </w:abstractNum>
  <w:num w:numId="1" w16cid:durableId="997878354">
    <w:abstractNumId w:val="0"/>
  </w:num>
  <w:num w:numId="2" w16cid:durableId="316150711">
    <w:abstractNumId w:val="1"/>
  </w:num>
  <w:num w:numId="3" w16cid:durableId="45875885">
    <w:abstractNumId w:val="2"/>
  </w:num>
  <w:num w:numId="4" w16cid:durableId="1770467192">
    <w:abstractNumId w:val="3"/>
  </w:num>
  <w:num w:numId="5" w16cid:durableId="527912966">
    <w:abstractNumId w:val="4"/>
  </w:num>
  <w:num w:numId="6" w16cid:durableId="1067531518">
    <w:abstractNumId w:val="5"/>
  </w:num>
  <w:num w:numId="7" w16cid:durableId="1027485242">
    <w:abstractNumId w:val="6"/>
  </w:num>
  <w:num w:numId="8" w16cid:durableId="706565537">
    <w:abstractNumId w:val="7"/>
  </w:num>
  <w:num w:numId="9" w16cid:durableId="1404335270">
    <w:abstractNumId w:val="8"/>
  </w:num>
  <w:num w:numId="10" w16cid:durableId="366639882">
    <w:abstractNumId w:val="9"/>
  </w:num>
  <w:num w:numId="11" w16cid:durableId="1053888193">
    <w:abstractNumId w:val="10"/>
  </w:num>
  <w:num w:numId="12" w16cid:durableId="15943187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8CD"/>
    <w:rsid w:val="0002687F"/>
    <w:rsid w:val="00033A08"/>
    <w:rsid w:val="000866B6"/>
    <w:rsid w:val="000A05D2"/>
    <w:rsid w:val="000C3004"/>
    <w:rsid w:val="000C6046"/>
    <w:rsid w:val="000D4D7D"/>
    <w:rsid w:val="000D69E1"/>
    <w:rsid w:val="001112A8"/>
    <w:rsid w:val="00116B7E"/>
    <w:rsid w:val="00161297"/>
    <w:rsid w:val="00171C7C"/>
    <w:rsid w:val="00194849"/>
    <w:rsid w:val="001A6364"/>
    <w:rsid w:val="001C33FF"/>
    <w:rsid w:val="001E48CD"/>
    <w:rsid w:val="002235DE"/>
    <w:rsid w:val="002349B2"/>
    <w:rsid w:val="00265E97"/>
    <w:rsid w:val="00295ABD"/>
    <w:rsid w:val="00296288"/>
    <w:rsid w:val="002D01F4"/>
    <w:rsid w:val="002D233B"/>
    <w:rsid w:val="002E1DD7"/>
    <w:rsid w:val="002F0B51"/>
    <w:rsid w:val="0031089D"/>
    <w:rsid w:val="003A5DBC"/>
    <w:rsid w:val="003E3035"/>
    <w:rsid w:val="0040512A"/>
    <w:rsid w:val="0043309C"/>
    <w:rsid w:val="004352F6"/>
    <w:rsid w:val="004424B5"/>
    <w:rsid w:val="00476ED0"/>
    <w:rsid w:val="004831B0"/>
    <w:rsid w:val="004847A2"/>
    <w:rsid w:val="004C2D9A"/>
    <w:rsid w:val="0050423A"/>
    <w:rsid w:val="005111D2"/>
    <w:rsid w:val="00513DF7"/>
    <w:rsid w:val="00525198"/>
    <w:rsid w:val="00551541"/>
    <w:rsid w:val="00560ED5"/>
    <w:rsid w:val="00564604"/>
    <w:rsid w:val="005B39A9"/>
    <w:rsid w:val="005E0DA9"/>
    <w:rsid w:val="005E2C74"/>
    <w:rsid w:val="00602770"/>
    <w:rsid w:val="00612C67"/>
    <w:rsid w:val="006261E1"/>
    <w:rsid w:val="00645CAF"/>
    <w:rsid w:val="006473E2"/>
    <w:rsid w:val="00660932"/>
    <w:rsid w:val="00672C1C"/>
    <w:rsid w:val="00690688"/>
    <w:rsid w:val="006B429E"/>
    <w:rsid w:val="00700917"/>
    <w:rsid w:val="0070593B"/>
    <w:rsid w:val="00736D03"/>
    <w:rsid w:val="00742CD5"/>
    <w:rsid w:val="00774100"/>
    <w:rsid w:val="007830DB"/>
    <w:rsid w:val="007D5B48"/>
    <w:rsid w:val="007E2A88"/>
    <w:rsid w:val="00807DC4"/>
    <w:rsid w:val="00811D61"/>
    <w:rsid w:val="00842FD1"/>
    <w:rsid w:val="00846E85"/>
    <w:rsid w:val="00891017"/>
    <w:rsid w:val="008913FC"/>
    <w:rsid w:val="008B771E"/>
    <w:rsid w:val="008C4317"/>
    <w:rsid w:val="008D18B0"/>
    <w:rsid w:val="008D1EFD"/>
    <w:rsid w:val="008D696E"/>
    <w:rsid w:val="008F1A39"/>
    <w:rsid w:val="00920EF2"/>
    <w:rsid w:val="00930D3D"/>
    <w:rsid w:val="00937E22"/>
    <w:rsid w:val="00944903"/>
    <w:rsid w:val="00954391"/>
    <w:rsid w:val="009639B5"/>
    <w:rsid w:val="009817EE"/>
    <w:rsid w:val="009818F7"/>
    <w:rsid w:val="009A7F58"/>
    <w:rsid w:val="00A03F3E"/>
    <w:rsid w:val="00A10497"/>
    <w:rsid w:val="00A24B64"/>
    <w:rsid w:val="00A262DE"/>
    <w:rsid w:val="00A71B3A"/>
    <w:rsid w:val="00A71E58"/>
    <w:rsid w:val="00AB0163"/>
    <w:rsid w:val="00AD19AA"/>
    <w:rsid w:val="00B61BD4"/>
    <w:rsid w:val="00B71272"/>
    <w:rsid w:val="00B82798"/>
    <w:rsid w:val="00BB52E9"/>
    <w:rsid w:val="00BB5B3E"/>
    <w:rsid w:val="00BD6DCD"/>
    <w:rsid w:val="00BF3D9D"/>
    <w:rsid w:val="00BF6369"/>
    <w:rsid w:val="00C42A32"/>
    <w:rsid w:val="00C47624"/>
    <w:rsid w:val="00C64101"/>
    <w:rsid w:val="00C707F2"/>
    <w:rsid w:val="00C860FD"/>
    <w:rsid w:val="00C91B4F"/>
    <w:rsid w:val="00C95B39"/>
    <w:rsid w:val="00C97511"/>
    <w:rsid w:val="00C97F09"/>
    <w:rsid w:val="00CA3DA1"/>
    <w:rsid w:val="00CB7219"/>
    <w:rsid w:val="00CD16B8"/>
    <w:rsid w:val="00D01A8F"/>
    <w:rsid w:val="00D20AD9"/>
    <w:rsid w:val="00D258BC"/>
    <w:rsid w:val="00D44577"/>
    <w:rsid w:val="00D65F5D"/>
    <w:rsid w:val="00D66F9C"/>
    <w:rsid w:val="00D738E6"/>
    <w:rsid w:val="00D87D3E"/>
    <w:rsid w:val="00D97FEC"/>
    <w:rsid w:val="00DB7034"/>
    <w:rsid w:val="00DD1CE2"/>
    <w:rsid w:val="00DF5D94"/>
    <w:rsid w:val="00E05D6E"/>
    <w:rsid w:val="00E101CF"/>
    <w:rsid w:val="00E634C1"/>
    <w:rsid w:val="00E76E14"/>
    <w:rsid w:val="00EA2934"/>
    <w:rsid w:val="00EA29EB"/>
    <w:rsid w:val="00EA3735"/>
    <w:rsid w:val="00EB7AF8"/>
    <w:rsid w:val="00EC6767"/>
    <w:rsid w:val="00EC7CB4"/>
    <w:rsid w:val="00ED1A7F"/>
    <w:rsid w:val="00ED37EE"/>
    <w:rsid w:val="00EE3F01"/>
    <w:rsid w:val="00EF06C8"/>
    <w:rsid w:val="00EF7A48"/>
    <w:rsid w:val="00F05A59"/>
    <w:rsid w:val="00F65E10"/>
    <w:rsid w:val="00F81564"/>
    <w:rsid w:val="00FE623D"/>
    <w:rsid w:val="00FE68FC"/>
    <w:rsid w:val="00FF2587"/>
    <w:rsid w:val="00FF3CC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874B8"/>
  <w15:chartTrackingRefBased/>
  <w15:docId w15:val="{5BEF82EC-DEEE-4000-BC27-D8FA93D2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00917"/>
    <w:pPr>
      <w:spacing w:after="240" w:line="240" w:lineRule="auto"/>
      <w:jc w:val="both"/>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1E4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D19AA"/>
    <w:pPr>
      <w:ind w:left="720"/>
      <w:contextualSpacing/>
    </w:pPr>
  </w:style>
  <w:style w:type="paragraph" w:styleId="Koptekst">
    <w:name w:val="header"/>
    <w:basedOn w:val="Standaard"/>
    <w:link w:val="KoptekstChar"/>
    <w:uiPriority w:val="99"/>
    <w:unhideWhenUsed/>
    <w:rsid w:val="00D65F5D"/>
    <w:pPr>
      <w:tabs>
        <w:tab w:val="center" w:pos="4536"/>
        <w:tab w:val="right" w:pos="9072"/>
      </w:tabs>
    </w:pPr>
  </w:style>
  <w:style w:type="character" w:customStyle="1" w:styleId="KoptekstChar">
    <w:name w:val="Koptekst Char"/>
    <w:basedOn w:val="Standaardalinea-lettertype"/>
    <w:link w:val="Koptekst"/>
    <w:uiPriority w:val="99"/>
    <w:rsid w:val="00D65F5D"/>
  </w:style>
  <w:style w:type="paragraph" w:styleId="Voettekst">
    <w:name w:val="footer"/>
    <w:basedOn w:val="Standaard"/>
    <w:link w:val="VoettekstChar"/>
    <w:uiPriority w:val="99"/>
    <w:unhideWhenUsed/>
    <w:rsid w:val="00D65F5D"/>
    <w:pPr>
      <w:tabs>
        <w:tab w:val="center" w:pos="4536"/>
        <w:tab w:val="right" w:pos="9072"/>
      </w:tabs>
    </w:pPr>
  </w:style>
  <w:style w:type="character" w:customStyle="1" w:styleId="VoettekstChar">
    <w:name w:val="Voettekst Char"/>
    <w:basedOn w:val="Standaardalinea-lettertype"/>
    <w:link w:val="Voettekst"/>
    <w:uiPriority w:val="99"/>
    <w:rsid w:val="00D65F5D"/>
  </w:style>
  <w:style w:type="paragraph" w:styleId="Ballontekst">
    <w:name w:val="Balloon Text"/>
    <w:basedOn w:val="Standaard"/>
    <w:link w:val="BallontekstChar"/>
    <w:uiPriority w:val="99"/>
    <w:semiHidden/>
    <w:unhideWhenUsed/>
    <w:rsid w:val="00A262D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262DE"/>
    <w:rPr>
      <w:rFonts w:ascii="Segoe UI" w:hAnsi="Segoe UI" w:cs="Segoe UI"/>
      <w:sz w:val="18"/>
      <w:szCs w:val="18"/>
    </w:rPr>
  </w:style>
  <w:style w:type="paragraph" w:customStyle="1" w:styleId="Tekstvaklabel">
    <w:name w:val="Tekstvaklabel"/>
    <w:basedOn w:val="Standaard"/>
    <w:qFormat/>
    <w:rsid w:val="00EA3735"/>
    <w:pPr>
      <w:spacing w:before="240" w:after="0"/>
    </w:pPr>
    <w:rPr>
      <w:b/>
      <w:u w:val="single"/>
    </w:rPr>
  </w:style>
  <w:style w:type="paragraph" w:styleId="Voetnoottekst">
    <w:name w:val="footnote text"/>
    <w:basedOn w:val="Standaard"/>
    <w:link w:val="VoetnoottekstChar"/>
    <w:uiPriority w:val="99"/>
    <w:semiHidden/>
    <w:unhideWhenUsed/>
    <w:rsid w:val="00CB7219"/>
    <w:pPr>
      <w:spacing w:after="0"/>
    </w:pPr>
    <w:rPr>
      <w:szCs w:val="20"/>
    </w:rPr>
  </w:style>
  <w:style w:type="character" w:customStyle="1" w:styleId="VoetnoottekstChar">
    <w:name w:val="Voetnoottekst Char"/>
    <w:basedOn w:val="Standaardalinea-lettertype"/>
    <w:link w:val="Voetnoottekst"/>
    <w:uiPriority w:val="99"/>
    <w:semiHidden/>
    <w:rsid w:val="00CB7219"/>
    <w:rPr>
      <w:szCs w:val="20"/>
    </w:rPr>
  </w:style>
  <w:style w:type="character" w:styleId="Voetnootmarkering">
    <w:name w:val="footnote reference"/>
    <w:basedOn w:val="Standaardalinea-lettertype"/>
    <w:uiPriority w:val="99"/>
    <w:semiHidden/>
    <w:unhideWhenUsed/>
    <w:rsid w:val="00CB72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D3DDF-46FD-4CE6-B317-509E736E3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1354</Words>
  <Characters>7451</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 Sergoyne</dc:creator>
  <cp:lastModifiedBy>Bart Biesemans</cp:lastModifiedBy>
  <cp:revision>6</cp:revision>
  <cp:lastPrinted>2019-06-26T07:44:00Z</cp:lastPrinted>
  <dcterms:created xsi:type="dcterms:W3CDTF">2023-12-22T10:00:00Z</dcterms:created>
  <dcterms:modified xsi:type="dcterms:W3CDTF">2024-01-08T09:20:00Z</dcterms:modified>
</cp:coreProperties>
</file>