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643D1" w14:textId="44402CCF" w:rsidR="00B5303C" w:rsidRDefault="00B5303C" w:rsidP="00B5303C">
      <w:pPr>
        <w:spacing w:after="120" w:line="240" w:lineRule="auto"/>
        <w:rPr>
          <w:rFonts w:ascii="Arial" w:eastAsia="Times New Roman" w:hAnsi="Arial" w:cs="Arial"/>
          <w:b/>
          <w:bCs/>
          <w:sz w:val="20"/>
          <w:szCs w:val="20"/>
          <w:lang w:eastAsia="nl-BE"/>
        </w:rPr>
      </w:pPr>
      <w:r>
        <w:rPr>
          <w:rFonts w:ascii="Arial" w:eastAsia="Times New Roman" w:hAnsi="Arial" w:cs="Arial"/>
          <w:b/>
          <w:bCs/>
          <w:sz w:val="20"/>
          <w:szCs w:val="20"/>
          <w:lang w:eastAsia="nl-BE"/>
        </w:rPr>
        <w:t>Gecoördineerde versie van de b</w:t>
      </w:r>
      <w:r w:rsidRPr="00B5303C">
        <w:rPr>
          <w:rFonts w:ascii="Arial" w:eastAsia="Times New Roman" w:hAnsi="Arial" w:cs="Arial"/>
          <w:b/>
          <w:bCs/>
          <w:sz w:val="20"/>
          <w:szCs w:val="20"/>
          <w:lang w:eastAsia="nl-BE"/>
        </w:rPr>
        <w:t>elasting op de inname van het openbaar domein</w:t>
      </w:r>
    </w:p>
    <w:p w14:paraId="5380405E" w14:textId="0F152EEF"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b/>
          <w:bCs/>
          <w:sz w:val="20"/>
          <w:szCs w:val="20"/>
          <w:lang w:eastAsia="nl-BE"/>
        </w:rPr>
        <w:t>Artikel 1</w:t>
      </w:r>
    </w:p>
    <w:p w14:paraId="7A324497"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sz w:val="20"/>
          <w:szCs w:val="20"/>
          <w:lang w:eastAsia="nl-BE"/>
        </w:rPr>
        <w:t>Er wordt voor de periode van 2 mei 2022 en eindigend op 31 december 2025, een belasting gevestigd op de inname van het openbaar domein;</w:t>
      </w:r>
    </w:p>
    <w:p w14:paraId="757E4B04"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sz w:val="20"/>
          <w:szCs w:val="20"/>
          <w:lang w:eastAsia="nl-BE"/>
        </w:rPr>
        <w:t xml:space="preserve">De belasting wordt contant betaald tegen afgifte van een betalingsbewijs. Bij gebreke aan betaling wordt de belasting </w:t>
      </w:r>
      <w:proofErr w:type="spellStart"/>
      <w:r w:rsidRPr="00807C8D">
        <w:rPr>
          <w:rFonts w:ascii="Arial" w:eastAsia="Times New Roman" w:hAnsi="Arial" w:cs="Arial"/>
          <w:sz w:val="20"/>
          <w:szCs w:val="20"/>
          <w:lang w:eastAsia="nl-BE"/>
        </w:rPr>
        <w:t>ingekohierd</w:t>
      </w:r>
      <w:proofErr w:type="spellEnd"/>
      <w:r w:rsidRPr="00807C8D">
        <w:rPr>
          <w:rFonts w:ascii="Arial" w:eastAsia="Times New Roman" w:hAnsi="Arial" w:cs="Arial"/>
          <w:sz w:val="20"/>
          <w:szCs w:val="20"/>
          <w:lang w:eastAsia="nl-BE"/>
        </w:rPr>
        <w:t>;</w:t>
      </w:r>
    </w:p>
    <w:p w14:paraId="0910C388"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b/>
          <w:bCs/>
          <w:sz w:val="20"/>
          <w:szCs w:val="20"/>
          <w:lang w:eastAsia="nl-BE"/>
        </w:rPr>
        <w:t>Artikel 2</w:t>
      </w:r>
    </w:p>
    <w:p w14:paraId="6329DB3F"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sz w:val="20"/>
          <w:szCs w:val="20"/>
          <w:lang w:eastAsia="nl-BE"/>
        </w:rPr>
        <w:t>De belasting op de inname van het openbaar domein is verschuldigd door de fysieke persoon of de rechtspersoon die het openbaar domein in gebruik neemt;</w:t>
      </w:r>
    </w:p>
    <w:p w14:paraId="57CCEB7C"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b/>
          <w:bCs/>
          <w:sz w:val="20"/>
          <w:szCs w:val="20"/>
          <w:lang w:eastAsia="nl-BE"/>
        </w:rPr>
        <w:t>Artikel 3</w:t>
      </w:r>
    </w:p>
    <w:p w14:paraId="6B72C797"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sz w:val="20"/>
          <w:szCs w:val="20"/>
          <w:lang w:eastAsia="nl-BE"/>
        </w:rPr>
        <w:t>De belasting wordt als volgt vastgesteld:</w:t>
      </w:r>
    </w:p>
    <w:p w14:paraId="2D5FDA00" w14:textId="77777777" w:rsidR="00807C8D" w:rsidRPr="00807C8D" w:rsidRDefault="00807C8D" w:rsidP="00B5303C">
      <w:pPr>
        <w:numPr>
          <w:ilvl w:val="0"/>
          <w:numId w:val="1"/>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Reserveren of inname van het openbaar domein: 0,50 euro per dag en per m² met een minimum 12,50 euro per dag;</w:t>
      </w:r>
    </w:p>
    <w:p w14:paraId="513B0C70" w14:textId="77777777" w:rsidR="00807C8D" w:rsidRPr="00807C8D" w:rsidRDefault="00807C8D" w:rsidP="00B5303C">
      <w:pPr>
        <w:numPr>
          <w:ilvl w:val="0"/>
          <w:numId w:val="1"/>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Plaatsen van een container, aflaadbare ruimte, werfkeet, silo, werfkraan of vrachtwagen dewelke in stabiele toestand wordt gebracht: 25,00 euro/dag;</w:t>
      </w:r>
    </w:p>
    <w:p w14:paraId="615907BE" w14:textId="77777777" w:rsidR="00807C8D" w:rsidRPr="00807C8D" w:rsidRDefault="00807C8D" w:rsidP="00B5303C">
      <w:pPr>
        <w:numPr>
          <w:ilvl w:val="0"/>
          <w:numId w:val="1"/>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Obstructies zoals afvoeren van bronbemalingen, darmen voor aanvoer van water, chape, …: 5,00 euro/per obstructie/per begonnen dag;</w:t>
      </w:r>
    </w:p>
    <w:p w14:paraId="2F8AE2CF" w14:textId="77777777" w:rsidR="00807C8D" w:rsidRPr="00807C8D" w:rsidRDefault="00807C8D" w:rsidP="00B5303C">
      <w:pPr>
        <w:numPr>
          <w:ilvl w:val="0"/>
          <w:numId w:val="1"/>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Afsluiten van een rijrichting: 100,00 euro/dag;</w:t>
      </w:r>
    </w:p>
    <w:p w14:paraId="7E2BF06B" w14:textId="77777777" w:rsidR="00807C8D" w:rsidRPr="00807C8D" w:rsidRDefault="00807C8D" w:rsidP="00B5303C">
      <w:pPr>
        <w:numPr>
          <w:ilvl w:val="0"/>
          <w:numId w:val="1"/>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Afsluiten van beide rijrichtingen: 200 euro/dag;</w:t>
      </w:r>
    </w:p>
    <w:p w14:paraId="76B3352D" w14:textId="77777777" w:rsidR="00807C8D" w:rsidRPr="00807C8D" w:rsidRDefault="00807C8D" w:rsidP="00B5303C">
      <w:pPr>
        <w:numPr>
          <w:ilvl w:val="0"/>
          <w:numId w:val="1"/>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Een belastingverhoging van 50,00 euro wordt opgelegd bij laattijdige aanvraag;</w:t>
      </w:r>
    </w:p>
    <w:p w14:paraId="540BE660" w14:textId="77777777" w:rsidR="00807C8D" w:rsidRPr="00807C8D" w:rsidRDefault="00807C8D" w:rsidP="00B5303C">
      <w:pPr>
        <w:numPr>
          <w:ilvl w:val="0"/>
          <w:numId w:val="1"/>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Een belastingverhoging van 100,00 euro wordt opgelegd bij iedere ander overtreding van het gemeentelijk reglement op de inname van het openbaar domein;</w:t>
      </w:r>
    </w:p>
    <w:p w14:paraId="6791C16C"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b/>
          <w:bCs/>
          <w:sz w:val="20"/>
          <w:szCs w:val="20"/>
          <w:lang w:eastAsia="nl-BE"/>
        </w:rPr>
        <w:t>Artikel 4</w:t>
      </w:r>
    </w:p>
    <w:p w14:paraId="5DB63030"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sz w:val="20"/>
          <w:szCs w:val="20"/>
          <w:lang w:eastAsia="nl-BE"/>
        </w:rPr>
        <w:t>Zijn vrijgesteld van de belasting:</w:t>
      </w:r>
    </w:p>
    <w:p w14:paraId="3163871E" w14:textId="77777777" w:rsidR="00807C8D" w:rsidRPr="00807C8D" w:rsidRDefault="00807C8D" w:rsidP="00B5303C">
      <w:pPr>
        <w:numPr>
          <w:ilvl w:val="0"/>
          <w:numId w:val="2"/>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De inname van het openbaar domein conform artikel 2 a) van het gemeentelijk reglement op de inname van het openbaar domein mits opruiming binnen de 12 uur;</w:t>
      </w:r>
    </w:p>
    <w:p w14:paraId="52435008" w14:textId="1A0F06DD" w:rsidR="00807C8D" w:rsidRPr="00807C8D" w:rsidRDefault="00807C8D" w:rsidP="00B5303C">
      <w:pPr>
        <w:numPr>
          <w:ilvl w:val="0"/>
          <w:numId w:val="2"/>
        </w:numPr>
        <w:spacing w:after="120" w:line="240" w:lineRule="auto"/>
        <w:ind w:left="1080"/>
        <w:jc w:val="both"/>
        <w:rPr>
          <w:rFonts w:ascii="Arial" w:eastAsia="Times New Roman" w:hAnsi="Arial" w:cs="Arial"/>
          <w:strike/>
          <w:sz w:val="20"/>
          <w:szCs w:val="20"/>
          <w:lang w:eastAsia="nl-BE"/>
        </w:rPr>
      </w:pPr>
      <w:r w:rsidRPr="00807C8D">
        <w:rPr>
          <w:rFonts w:ascii="Arial" w:eastAsia="Times New Roman" w:hAnsi="Arial" w:cs="Arial"/>
          <w:strike/>
          <w:sz w:val="20"/>
          <w:szCs w:val="20"/>
          <w:lang w:eastAsia="nl-BE"/>
        </w:rPr>
        <w:t>De innames in functie van het bouwen van woningen door erkende maatschappijen voor sociale woningbouw;</w:t>
      </w:r>
      <w:r w:rsidR="00B5303C">
        <w:rPr>
          <w:rStyle w:val="Voetnootmarkering"/>
          <w:rFonts w:ascii="Arial" w:eastAsia="Times New Roman" w:hAnsi="Arial" w:cs="Arial"/>
          <w:strike/>
          <w:sz w:val="20"/>
          <w:szCs w:val="20"/>
          <w:lang w:eastAsia="nl-BE"/>
        </w:rPr>
        <w:footnoteReference w:id="1"/>
      </w:r>
    </w:p>
    <w:p w14:paraId="7B621D57" w14:textId="77777777" w:rsidR="00807C8D" w:rsidRPr="00807C8D" w:rsidRDefault="00807C8D" w:rsidP="00B5303C">
      <w:pPr>
        <w:numPr>
          <w:ilvl w:val="0"/>
          <w:numId w:val="2"/>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Het uitvoeren van werken aan gebouwen van openbare besturen en werken aan het openbaar domein in opdracht van het lokaal bestuur;</w:t>
      </w:r>
    </w:p>
    <w:p w14:paraId="7E0C9C05" w14:textId="77777777" w:rsidR="00807C8D" w:rsidRPr="00807C8D" w:rsidRDefault="00807C8D" w:rsidP="00B5303C">
      <w:pPr>
        <w:numPr>
          <w:ilvl w:val="0"/>
          <w:numId w:val="2"/>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Het deel van de inname die plaatsvindt op het domein waarop de aanvrager of de bouwheer een belofte van gratis grondafstand heeft gedaan;</w:t>
      </w:r>
    </w:p>
    <w:p w14:paraId="44CA711D" w14:textId="77777777" w:rsidR="00807C8D" w:rsidRPr="00807C8D" w:rsidRDefault="00807C8D" w:rsidP="00B5303C">
      <w:pPr>
        <w:numPr>
          <w:ilvl w:val="0"/>
          <w:numId w:val="2"/>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De inname van het openbaar domein n.a.v. evenementen en sportwedstrijden;</w:t>
      </w:r>
    </w:p>
    <w:p w14:paraId="256244C5" w14:textId="77777777" w:rsidR="00807C8D" w:rsidRPr="00807C8D" w:rsidRDefault="00807C8D" w:rsidP="00B5303C">
      <w:pPr>
        <w:numPr>
          <w:ilvl w:val="0"/>
          <w:numId w:val="2"/>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De inname van het openbaar domein voor terrassen van cafés, of de uitbreiding van etalages van handelszaken;</w:t>
      </w:r>
    </w:p>
    <w:p w14:paraId="45F50E3C" w14:textId="77777777" w:rsidR="00807C8D" w:rsidRPr="00807C8D" w:rsidRDefault="00807C8D" w:rsidP="00B5303C">
      <w:pPr>
        <w:numPr>
          <w:ilvl w:val="0"/>
          <w:numId w:val="2"/>
        </w:numPr>
        <w:spacing w:after="120" w:line="240" w:lineRule="auto"/>
        <w:ind w:left="1080"/>
        <w:jc w:val="both"/>
        <w:rPr>
          <w:rFonts w:ascii="Arial" w:eastAsia="Times New Roman" w:hAnsi="Arial" w:cs="Arial"/>
          <w:sz w:val="20"/>
          <w:szCs w:val="20"/>
          <w:lang w:eastAsia="nl-BE"/>
        </w:rPr>
      </w:pPr>
      <w:r w:rsidRPr="00807C8D">
        <w:rPr>
          <w:rFonts w:ascii="Arial" w:eastAsia="Times New Roman" w:hAnsi="Arial" w:cs="Arial"/>
          <w:sz w:val="20"/>
          <w:szCs w:val="20"/>
          <w:lang w:eastAsia="nl-BE"/>
        </w:rPr>
        <w:t>Bronbemalingen indien het water ter beschikking wordt gesteld voor hergebruik door derden;</w:t>
      </w:r>
    </w:p>
    <w:p w14:paraId="652FF760"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b/>
          <w:bCs/>
          <w:sz w:val="20"/>
          <w:szCs w:val="20"/>
          <w:lang w:eastAsia="nl-BE"/>
        </w:rPr>
        <w:t>Artikel 5</w:t>
      </w:r>
    </w:p>
    <w:p w14:paraId="7C320712"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sz w:val="20"/>
          <w:szCs w:val="20"/>
          <w:lang w:eastAsia="nl-BE"/>
        </w:rPr>
        <w:t>De belasting wordt vooraf of bij de afgifte van de (verlenging van de) vergunning betaald;</w:t>
      </w:r>
    </w:p>
    <w:p w14:paraId="26463EA4"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sz w:val="20"/>
          <w:szCs w:val="20"/>
          <w:lang w:eastAsia="nl-BE"/>
        </w:rPr>
        <w:t xml:space="preserve">Indien de inname van het openbaar domein vroeger beëindigd wordt dan voorzien in de vergunning, wordt de verschuldigde belasting </w:t>
      </w:r>
      <w:proofErr w:type="spellStart"/>
      <w:r w:rsidRPr="00807C8D">
        <w:rPr>
          <w:rFonts w:ascii="Arial" w:eastAsia="Times New Roman" w:hAnsi="Arial" w:cs="Arial"/>
          <w:sz w:val="20"/>
          <w:szCs w:val="20"/>
          <w:lang w:eastAsia="nl-BE"/>
        </w:rPr>
        <w:t>herberekend</w:t>
      </w:r>
      <w:proofErr w:type="spellEnd"/>
      <w:r w:rsidRPr="00807C8D">
        <w:rPr>
          <w:rFonts w:ascii="Arial" w:eastAsia="Times New Roman" w:hAnsi="Arial" w:cs="Arial"/>
          <w:sz w:val="20"/>
          <w:szCs w:val="20"/>
          <w:lang w:eastAsia="nl-BE"/>
        </w:rPr>
        <w:t xml:space="preserve"> volgens de bepalingen voorzien in artikel 7 van dit besluit, mits de diensten van het lokaal bestuur daarvan vooraf op de hoogte werden gebracht. De teveel betaalde belasting wordt desgevallend terugbetaald binnen de 30 dagen na de beëindiging van de inname;</w:t>
      </w:r>
    </w:p>
    <w:p w14:paraId="6FDDF237"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b/>
          <w:bCs/>
          <w:sz w:val="20"/>
          <w:szCs w:val="20"/>
          <w:lang w:eastAsia="nl-BE"/>
        </w:rPr>
        <w:lastRenderedPageBreak/>
        <w:t>Artikel 6</w:t>
      </w:r>
    </w:p>
    <w:p w14:paraId="30A2239D"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sz w:val="20"/>
          <w:szCs w:val="20"/>
          <w:lang w:eastAsia="nl-BE"/>
        </w:rPr>
        <w:t xml:space="preserve">Bij gebreke van betaling wordt de belasting ingevorderd bij wege van een kohier dat vastgesteld en uitvoerbaar verklaard wordt door het college van burgemeester en schepenen. De belasting is in dat geval </w:t>
      </w:r>
      <w:proofErr w:type="spellStart"/>
      <w:r w:rsidRPr="00807C8D">
        <w:rPr>
          <w:rFonts w:ascii="Arial" w:eastAsia="Times New Roman" w:hAnsi="Arial" w:cs="Arial"/>
          <w:sz w:val="20"/>
          <w:szCs w:val="20"/>
          <w:lang w:eastAsia="nl-BE"/>
        </w:rPr>
        <w:t>eisbaar</w:t>
      </w:r>
      <w:proofErr w:type="spellEnd"/>
      <w:r w:rsidRPr="00807C8D">
        <w:rPr>
          <w:rFonts w:ascii="Arial" w:eastAsia="Times New Roman" w:hAnsi="Arial" w:cs="Arial"/>
          <w:sz w:val="20"/>
          <w:szCs w:val="20"/>
          <w:lang w:eastAsia="nl-BE"/>
        </w:rPr>
        <w:t xml:space="preserve"> binnen de twee maanden na het toezenden van het aanslagbiljet;</w:t>
      </w:r>
    </w:p>
    <w:p w14:paraId="573D0CC9"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b/>
          <w:bCs/>
          <w:sz w:val="20"/>
          <w:szCs w:val="20"/>
          <w:lang w:eastAsia="nl-BE"/>
        </w:rPr>
        <w:t>Artikel 7</w:t>
      </w:r>
    </w:p>
    <w:p w14:paraId="5C205130"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sz w:val="20"/>
          <w:szCs w:val="20"/>
          <w:lang w:eastAsia="nl-BE"/>
        </w:rPr>
        <w:t>De belastingplichtige kan bezwaar indienen volgens de vigerende wetgeving;</w:t>
      </w:r>
    </w:p>
    <w:p w14:paraId="5ED773EE" w14:textId="77777777"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b/>
          <w:bCs/>
          <w:sz w:val="20"/>
          <w:szCs w:val="20"/>
          <w:lang w:eastAsia="nl-BE"/>
        </w:rPr>
        <w:t>Artikel 8</w:t>
      </w:r>
    </w:p>
    <w:p w14:paraId="04D369F7" w14:textId="6D03CB9A" w:rsidR="00807C8D" w:rsidRPr="00807C8D" w:rsidRDefault="00807C8D" w:rsidP="00B5303C">
      <w:pPr>
        <w:spacing w:after="120" w:line="240" w:lineRule="auto"/>
        <w:rPr>
          <w:rFonts w:ascii="Arial" w:eastAsia="Times New Roman" w:hAnsi="Arial" w:cs="Arial"/>
          <w:sz w:val="20"/>
          <w:szCs w:val="20"/>
          <w:lang w:eastAsia="nl-BE"/>
        </w:rPr>
      </w:pPr>
      <w:r w:rsidRPr="00807C8D">
        <w:rPr>
          <w:rFonts w:ascii="Arial" w:eastAsia="Times New Roman" w:hAnsi="Arial" w:cs="Arial"/>
          <w:sz w:val="20"/>
          <w:szCs w:val="20"/>
          <w:lang w:eastAsia="nl-BE"/>
        </w:rPr>
        <w:t>Dit besluit treedt in werking met ingang van 2 mei 2022 en wordt overeenkomstig artikel 286 van het decreet over het lokaal bestuur afgekondigd en bekendgemaakt.</w:t>
      </w:r>
    </w:p>
    <w:p w14:paraId="027BB113" w14:textId="77777777" w:rsidR="00807C8D" w:rsidRPr="00B5303C" w:rsidRDefault="00807C8D" w:rsidP="00B5303C">
      <w:pPr>
        <w:spacing w:after="120"/>
        <w:rPr>
          <w:rFonts w:ascii="Arial" w:hAnsi="Arial" w:cs="Arial"/>
          <w:sz w:val="20"/>
          <w:szCs w:val="20"/>
        </w:rPr>
      </w:pPr>
    </w:p>
    <w:sectPr w:rsidR="00807C8D" w:rsidRPr="00B5303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C120F" w14:textId="77777777" w:rsidR="00B5303C" w:rsidRDefault="00B5303C" w:rsidP="00B5303C">
      <w:pPr>
        <w:spacing w:after="0" w:line="240" w:lineRule="auto"/>
      </w:pPr>
      <w:r>
        <w:separator/>
      </w:r>
    </w:p>
  </w:endnote>
  <w:endnote w:type="continuationSeparator" w:id="0">
    <w:p w14:paraId="52E838F2" w14:textId="77777777" w:rsidR="00B5303C" w:rsidRDefault="00B5303C" w:rsidP="00B53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B3E89" w14:textId="77777777" w:rsidR="00B5303C" w:rsidRDefault="00B5303C" w:rsidP="00B5303C">
      <w:pPr>
        <w:spacing w:after="0" w:line="240" w:lineRule="auto"/>
      </w:pPr>
      <w:r>
        <w:separator/>
      </w:r>
    </w:p>
  </w:footnote>
  <w:footnote w:type="continuationSeparator" w:id="0">
    <w:p w14:paraId="431DAEA0" w14:textId="77777777" w:rsidR="00B5303C" w:rsidRDefault="00B5303C" w:rsidP="00B5303C">
      <w:pPr>
        <w:spacing w:after="0" w:line="240" w:lineRule="auto"/>
      </w:pPr>
      <w:r>
        <w:continuationSeparator/>
      </w:r>
    </w:p>
  </w:footnote>
  <w:footnote w:id="1">
    <w:p w14:paraId="4D87042E" w14:textId="0D754AB1" w:rsidR="00B5303C" w:rsidRPr="00B5303C" w:rsidRDefault="00B5303C">
      <w:pPr>
        <w:pStyle w:val="Voetnoottekst"/>
        <w:rPr>
          <w:rFonts w:ascii="Arial" w:hAnsi="Arial" w:cs="Arial"/>
          <w:sz w:val="18"/>
          <w:szCs w:val="18"/>
          <w:lang w:val="nl-NL"/>
        </w:rPr>
      </w:pPr>
      <w:r>
        <w:rPr>
          <w:rStyle w:val="Voetnootmarkering"/>
        </w:rPr>
        <w:footnoteRef/>
      </w:r>
      <w:r>
        <w:t xml:space="preserve"> </w:t>
      </w:r>
      <w:r>
        <w:rPr>
          <w:rFonts w:ascii="Arial" w:hAnsi="Arial" w:cs="Arial"/>
          <w:sz w:val="18"/>
          <w:szCs w:val="18"/>
          <w:lang w:val="nl-NL"/>
        </w:rPr>
        <w:t>Geschrapt door de gemeenteraad in zitting van 19 december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E2464"/>
    <w:multiLevelType w:val="multilevel"/>
    <w:tmpl w:val="B3FEC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8B7A90"/>
    <w:multiLevelType w:val="multilevel"/>
    <w:tmpl w:val="6BCA9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3114513">
    <w:abstractNumId w:val="1"/>
  </w:num>
  <w:num w:numId="2" w16cid:durableId="1195388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C8D"/>
    <w:rsid w:val="00807C8D"/>
    <w:rsid w:val="00B5303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BE12C"/>
  <w15:chartTrackingRefBased/>
  <w15:docId w15:val="{05D8BC71-6334-4EC3-8D83-C6E45B5E7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B5303C"/>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B5303C"/>
    <w:rPr>
      <w:sz w:val="20"/>
      <w:szCs w:val="20"/>
    </w:rPr>
  </w:style>
  <w:style w:type="character" w:styleId="Voetnootmarkering">
    <w:name w:val="footnote reference"/>
    <w:basedOn w:val="Standaardalinea-lettertype"/>
    <w:uiPriority w:val="99"/>
    <w:semiHidden/>
    <w:unhideWhenUsed/>
    <w:rsid w:val="00B530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6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FBBAB-D9F3-487C-90C6-AF2F24098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488</Words>
  <Characters>2688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1</cp:revision>
  <dcterms:created xsi:type="dcterms:W3CDTF">2022-11-15T07:04:00Z</dcterms:created>
  <dcterms:modified xsi:type="dcterms:W3CDTF">2022-11-15T07:40:00Z</dcterms:modified>
</cp:coreProperties>
</file>